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A04" w:rsidRDefault="00DB0A04" w:rsidP="00D03B51">
      <w:pPr>
        <w:jc w:val="center"/>
        <w:rPr>
          <w:b/>
          <w:sz w:val="36"/>
          <w:szCs w:val="36"/>
        </w:rPr>
      </w:pPr>
      <w:bookmarkStart w:id="0" w:name="_GoBack"/>
      <w:bookmarkEnd w:id="0"/>
    </w:p>
    <w:p w:rsidR="00D03B51" w:rsidRPr="00E80803" w:rsidRDefault="00D03B51" w:rsidP="00D03B51">
      <w:pPr>
        <w:spacing w:after="0" w:line="240" w:lineRule="auto"/>
        <w:rPr>
          <w:b/>
        </w:rPr>
      </w:pPr>
      <w:r w:rsidRPr="00E80803">
        <w:rPr>
          <w:b/>
        </w:rPr>
        <w:t>___________________________________________________________________________</w:t>
      </w:r>
    </w:p>
    <w:p w:rsidR="00D03B51" w:rsidRPr="00046544" w:rsidRDefault="00D03B51" w:rsidP="00046544">
      <w:pPr>
        <w:spacing w:after="0" w:line="240" w:lineRule="auto"/>
        <w:jc w:val="center"/>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803">
        <w:rPr>
          <w:b/>
          <w:sz w:val="32"/>
          <w:szCs w:val="32"/>
        </w:rPr>
        <w:t xml:space="preserve"> </w:t>
      </w:r>
    </w:p>
    <w:p w:rsidR="00DB4106" w:rsidRPr="00046544" w:rsidRDefault="00C021B8" w:rsidP="0069669C">
      <w:pPr>
        <w:spacing w:after="0" w:line="240" w:lineRule="auto"/>
        <w:jc w:val="center"/>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6544">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Organizační opatření</w:t>
      </w:r>
      <w:r w:rsidR="005767B2" w:rsidRPr="00046544">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B4106" w:rsidRPr="00046544" w:rsidRDefault="00DB4106" w:rsidP="00046544">
      <w:pPr>
        <w:spacing w:after="0" w:line="240" w:lineRule="auto"/>
        <w:jc w:val="center"/>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6544">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ZPŠ </w:t>
      </w:r>
      <w:r w:rsidR="0069669C" w:rsidRPr="00046544">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souvislosti s onemocněním COVID-19 způsoben</w:t>
      </w:r>
      <w:r w:rsidR="00516F90" w:rsidRPr="00046544">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ým</w:t>
      </w:r>
      <w:r w:rsidR="0069669C" w:rsidRPr="00046544">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virem SARS</w:t>
      </w:r>
      <w:r w:rsidR="0069669C" w:rsidRPr="00046544">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noBreakHyphen/>
        <w:t>CoV</w:t>
      </w:r>
      <w:r w:rsidR="0069669C" w:rsidRPr="00046544">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noBreakHyphen/>
        <w:t>2</w:t>
      </w:r>
      <w:r w:rsidR="00046544" w:rsidRPr="00046544">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46544">
        <w:rPr>
          <w:rFonts w:asciiTheme="minorHAnsi" w:eastAsiaTheme="minorHAnsi" w:hAnsiTheme="minorHAnsi" w:cstheme="minorBidi"/>
          <w:color w:val="C0504D" w:themeColor="accent2"/>
          <w:sz w:val="28"/>
          <w:szCs w:val="2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Testování </w:t>
      </w:r>
    </w:p>
    <w:p w:rsidR="00C43DA2" w:rsidRPr="00E80803" w:rsidRDefault="00C43DA2" w:rsidP="003014B5">
      <w:pPr>
        <w:spacing w:after="0" w:line="240" w:lineRule="auto"/>
        <w:rPr>
          <w:b/>
        </w:rPr>
      </w:pPr>
    </w:p>
    <w:p w:rsidR="005C2A0E" w:rsidRPr="00E80803" w:rsidRDefault="005C2A0E" w:rsidP="00D03B51">
      <w:pPr>
        <w:spacing w:after="0" w:line="240" w:lineRule="auto"/>
        <w:rPr>
          <w:b/>
        </w:rPr>
      </w:pPr>
    </w:p>
    <w:p w:rsidR="00D03B51" w:rsidRPr="0013200B" w:rsidRDefault="00D03B51" w:rsidP="00207714">
      <w:pPr>
        <w:spacing w:after="0" w:line="240" w:lineRule="auto"/>
      </w:pPr>
    </w:p>
    <w:p w:rsidR="00D03B51" w:rsidRPr="00461E58" w:rsidRDefault="00D03B51" w:rsidP="00207714">
      <w:pPr>
        <w:pBdr>
          <w:bottom w:val="single" w:sz="4" w:space="1" w:color="auto"/>
        </w:pBdr>
        <w:spacing w:after="0" w:line="240" w:lineRule="auto"/>
        <w:rPr>
          <w:rFonts w:asciiTheme="minorHAnsi" w:eastAsiaTheme="minorHAnsi" w:hAnsiTheme="minorHAnsi" w:cstheme="minorHAnsi"/>
          <w:i/>
          <w:iCs/>
          <w:sz w:val="16"/>
          <w:szCs w:val="16"/>
          <w:lang w:eastAsia="en-US"/>
        </w:rPr>
      </w:pPr>
      <w:r w:rsidRPr="00461E58">
        <w:rPr>
          <w:rFonts w:asciiTheme="minorHAnsi" w:eastAsiaTheme="minorHAnsi" w:hAnsiTheme="minorHAnsi" w:cstheme="minorHAnsi"/>
          <w:i/>
          <w:iCs/>
          <w:sz w:val="16"/>
          <w:szCs w:val="16"/>
          <w:lang w:eastAsia="en-US"/>
        </w:rPr>
        <w:t xml:space="preserve">Datum vydání: </w:t>
      </w:r>
      <w:r w:rsidR="00F668B7" w:rsidRPr="00461E58">
        <w:rPr>
          <w:rFonts w:asciiTheme="minorHAnsi" w:eastAsiaTheme="minorHAnsi" w:hAnsiTheme="minorHAnsi" w:cstheme="minorHAnsi"/>
          <w:i/>
          <w:iCs/>
          <w:sz w:val="16"/>
          <w:szCs w:val="16"/>
          <w:lang w:eastAsia="en-US"/>
        </w:rPr>
        <w:t>1</w:t>
      </w:r>
      <w:r w:rsidR="00461E58">
        <w:rPr>
          <w:rFonts w:asciiTheme="minorHAnsi" w:eastAsiaTheme="minorHAnsi" w:hAnsiTheme="minorHAnsi" w:cstheme="minorHAnsi"/>
          <w:i/>
          <w:iCs/>
          <w:sz w:val="16"/>
          <w:szCs w:val="16"/>
          <w:lang w:eastAsia="en-US"/>
        </w:rPr>
        <w:t>8</w:t>
      </w:r>
      <w:r w:rsidR="00A9798C" w:rsidRPr="00461E58">
        <w:rPr>
          <w:rFonts w:asciiTheme="minorHAnsi" w:eastAsiaTheme="minorHAnsi" w:hAnsiTheme="minorHAnsi" w:cstheme="minorHAnsi"/>
          <w:i/>
          <w:iCs/>
          <w:sz w:val="16"/>
          <w:szCs w:val="16"/>
          <w:lang w:eastAsia="en-US"/>
        </w:rPr>
        <w:t xml:space="preserve">. </w:t>
      </w:r>
      <w:r w:rsidR="00620BD6" w:rsidRPr="00461E58">
        <w:rPr>
          <w:rFonts w:asciiTheme="minorHAnsi" w:eastAsiaTheme="minorHAnsi" w:hAnsiTheme="minorHAnsi" w:cstheme="minorHAnsi"/>
          <w:i/>
          <w:iCs/>
          <w:sz w:val="16"/>
          <w:szCs w:val="16"/>
          <w:lang w:eastAsia="en-US"/>
        </w:rPr>
        <w:t>1</w:t>
      </w:r>
      <w:r w:rsidR="00F8212A" w:rsidRPr="00461E58">
        <w:rPr>
          <w:rFonts w:asciiTheme="minorHAnsi" w:eastAsiaTheme="minorHAnsi" w:hAnsiTheme="minorHAnsi" w:cstheme="minorHAnsi"/>
          <w:i/>
          <w:iCs/>
          <w:sz w:val="16"/>
          <w:szCs w:val="16"/>
          <w:lang w:eastAsia="en-US"/>
        </w:rPr>
        <w:t>. 202</w:t>
      </w:r>
      <w:r w:rsidR="00620BD6" w:rsidRPr="00461E58">
        <w:rPr>
          <w:rFonts w:asciiTheme="minorHAnsi" w:eastAsiaTheme="minorHAnsi" w:hAnsiTheme="minorHAnsi" w:cstheme="minorHAnsi"/>
          <w:i/>
          <w:iCs/>
          <w:sz w:val="16"/>
          <w:szCs w:val="16"/>
          <w:lang w:eastAsia="en-US"/>
        </w:rPr>
        <w:t>1</w:t>
      </w:r>
      <w:r w:rsidR="00C7286F" w:rsidRPr="00461E58">
        <w:rPr>
          <w:rFonts w:asciiTheme="minorHAnsi" w:eastAsiaTheme="minorHAnsi" w:hAnsiTheme="minorHAnsi" w:cstheme="minorHAnsi"/>
          <w:i/>
          <w:iCs/>
          <w:sz w:val="16"/>
          <w:szCs w:val="16"/>
          <w:lang w:eastAsia="en-US"/>
        </w:rPr>
        <w:tab/>
      </w:r>
      <w:r w:rsidR="00C7286F" w:rsidRPr="00461E58">
        <w:rPr>
          <w:rFonts w:asciiTheme="minorHAnsi" w:eastAsiaTheme="minorHAnsi" w:hAnsiTheme="minorHAnsi" w:cstheme="minorHAnsi"/>
          <w:i/>
          <w:iCs/>
          <w:sz w:val="16"/>
          <w:szCs w:val="16"/>
          <w:lang w:eastAsia="en-US"/>
        </w:rPr>
        <w:tab/>
      </w:r>
      <w:r w:rsidR="00207714">
        <w:rPr>
          <w:rFonts w:asciiTheme="minorHAnsi" w:eastAsiaTheme="minorHAnsi" w:hAnsiTheme="minorHAnsi" w:cstheme="minorHAnsi"/>
          <w:i/>
          <w:iCs/>
          <w:sz w:val="16"/>
          <w:szCs w:val="16"/>
          <w:lang w:eastAsia="en-US"/>
        </w:rPr>
        <w:t xml:space="preserve">                                                   </w:t>
      </w:r>
      <w:r w:rsidR="00C7286F" w:rsidRPr="00461E58">
        <w:rPr>
          <w:rFonts w:asciiTheme="minorHAnsi" w:eastAsiaTheme="minorHAnsi" w:hAnsiTheme="minorHAnsi" w:cstheme="minorHAnsi"/>
          <w:i/>
          <w:iCs/>
          <w:sz w:val="16"/>
          <w:szCs w:val="16"/>
          <w:lang w:eastAsia="en-US"/>
        </w:rPr>
        <w:tab/>
      </w:r>
      <w:r w:rsidR="00F8212A" w:rsidRPr="00461E58">
        <w:rPr>
          <w:rFonts w:asciiTheme="minorHAnsi" w:eastAsiaTheme="minorHAnsi" w:hAnsiTheme="minorHAnsi" w:cstheme="minorHAnsi"/>
          <w:i/>
          <w:iCs/>
          <w:sz w:val="16"/>
          <w:szCs w:val="16"/>
          <w:lang w:eastAsia="en-US"/>
        </w:rPr>
        <w:t xml:space="preserve">                                </w:t>
      </w:r>
      <w:r w:rsidR="00500C66" w:rsidRPr="00461E58">
        <w:rPr>
          <w:rFonts w:asciiTheme="minorHAnsi" w:eastAsiaTheme="minorHAnsi" w:hAnsiTheme="minorHAnsi" w:cstheme="minorHAnsi"/>
          <w:i/>
          <w:iCs/>
          <w:sz w:val="16"/>
          <w:szCs w:val="16"/>
          <w:lang w:eastAsia="en-US"/>
        </w:rPr>
        <w:t xml:space="preserve"> </w:t>
      </w:r>
      <w:r w:rsidR="00C7286F" w:rsidRPr="00461E58">
        <w:rPr>
          <w:rFonts w:asciiTheme="minorHAnsi" w:eastAsiaTheme="minorHAnsi" w:hAnsiTheme="minorHAnsi" w:cstheme="minorHAnsi"/>
          <w:i/>
          <w:iCs/>
          <w:sz w:val="16"/>
          <w:szCs w:val="16"/>
          <w:lang w:eastAsia="en-US"/>
        </w:rPr>
        <w:t xml:space="preserve">Účinnost: </w:t>
      </w:r>
      <w:r w:rsidR="004C5C2F" w:rsidRPr="00461E58">
        <w:rPr>
          <w:rFonts w:asciiTheme="minorHAnsi" w:eastAsiaTheme="minorHAnsi" w:hAnsiTheme="minorHAnsi" w:cstheme="minorHAnsi"/>
          <w:i/>
          <w:iCs/>
          <w:sz w:val="16"/>
          <w:szCs w:val="16"/>
          <w:lang w:eastAsia="en-US"/>
        </w:rPr>
        <w:t>1. 1. 2021</w:t>
      </w:r>
    </w:p>
    <w:p w:rsidR="00DB4106" w:rsidRPr="00461E58" w:rsidRDefault="00DB4106" w:rsidP="00207714">
      <w:pPr>
        <w:pBdr>
          <w:bottom w:val="single" w:sz="4" w:space="1" w:color="auto"/>
        </w:pBdr>
        <w:spacing w:after="0" w:line="240" w:lineRule="auto"/>
        <w:rPr>
          <w:rFonts w:asciiTheme="minorHAnsi" w:eastAsiaTheme="minorHAnsi" w:hAnsiTheme="minorHAnsi" w:cstheme="minorHAnsi"/>
          <w:i/>
          <w:iCs/>
          <w:sz w:val="16"/>
          <w:szCs w:val="16"/>
          <w:lang w:eastAsia="en-US"/>
        </w:rPr>
      </w:pPr>
    </w:p>
    <w:p w:rsidR="00461E58" w:rsidRDefault="00461E58" w:rsidP="00E233BD">
      <w:pPr>
        <w:pStyle w:val="Nadpis2"/>
        <w:keepLines/>
        <w:autoSpaceDE/>
        <w:autoSpaceDN/>
        <w:spacing w:before="200" w:after="360"/>
        <w:jc w:val="both"/>
        <w:rPr>
          <w:rFonts w:ascii="Times New Roman" w:hAnsi="Times New Roman" w:cs="Times New Roman"/>
          <w:i w:val="0"/>
          <w:sz w:val="22"/>
          <w:szCs w:val="22"/>
        </w:rPr>
      </w:pPr>
    </w:p>
    <w:p w:rsidR="0013200B" w:rsidRPr="00220B0B" w:rsidRDefault="0013200B" w:rsidP="004363E6">
      <w:pPr>
        <w:pStyle w:val="Nadpis2"/>
        <w:keepLines/>
        <w:autoSpaceDE/>
        <w:autoSpaceDN/>
        <w:spacing w:before="200" w:after="360"/>
        <w:jc w:val="both"/>
        <w:rPr>
          <w:rFonts w:ascii="Times New Roman" w:hAnsi="Times New Roman" w:cs="Times New Roman"/>
          <w:i w:val="0"/>
          <w:sz w:val="22"/>
          <w:szCs w:val="22"/>
        </w:rPr>
      </w:pPr>
      <w:r w:rsidRPr="00220B0B">
        <w:rPr>
          <w:rFonts w:ascii="Times New Roman" w:hAnsi="Times New Roman" w:cs="Times New Roman"/>
          <w:i w:val="0"/>
          <w:sz w:val="22"/>
          <w:szCs w:val="22"/>
        </w:rPr>
        <w:t>Určeno poskytovatelům zdravotních služeb:</w:t>
      </w:r>
    </w:p>
    <w:p w:rsidR="00A01A28" w:rsidRDefault="00A01A28" w:rsidP="005C313F">
      <w:pPr>
        <w:jc w:val="both"/>
      </w:pPr>
      <w:r w:rsidRPr="00C411BA">
        <w:rPr>
          <w:i/>
          <w:sz w:val="16"/>
          <w:szCs w:val="16"/>
        </w:rPr>
        <w:t>T</w:t>
      </w:r>
      <w:r w:rsidR="00EA3817" w:rsidRPr="00C411BA">
        <w:rPr>
          <w:i/>
          <w:sz w:val="16"/>
          <w:szCs w:val="16"/>
        </w:rPr>
        <w:t>oto</w:t>
      </w:r>
      <w:r w:rsidRPr="00C411BA">
        <w:rPr>
          <w:i/>
          <w:sz w:val="16"/>
          <w:szCs w:val="16"/>
        </w:rPr>
        <w:t xml:space="preserve"> </w:t>
      </w:r>
      <w:r w:rsidRPr="00C411BA">
        <w:rPr>
          <w:bCs/>
          <w:i/>
          <w:sz w:val="16"/>
          <w:szCs w:val="16"/>
        </w:rPr>
        <w:t xml:space="preserve">Organizační opatření </w:t>
      </w:r>
      <w:r w:rsidR="00DB4106" w:rsidRPr="00C411BA">
        <w:rPr>
          <w:bCs/>
          <w:i/>
          <w:sz w:val="16"/>
          <w:szCs w:val="16"/>
        </w:rPr>
        <w:t>ZPŠ</w:t>
      </w:r>
      <w:r w:rsidRPr="00C411BA">
        <w:rPr>
          <w:bCs/>
          <w:i/>
          <w:sz w:val="16"/>
          <w:szCs w:val="16"/>
        </w:rPr>
        <w:t xml:space="preserve"> </w:t>
      </w:r>
      <w:proofErr w:type="gramStart"/>
      <w:r w:rsidR="00EA3817" w:rsidRPr="00C411BA">
        <w:rPr>
          <w:b/>
          <w:bCs/>
          <w:i/>
          <w:sz w:val="16"/>
          <w:szCs w:val="16"/>
        </w:rPr>
        <w:t>nahrazuje</w:t>
      </w:r>
      <w:r w:rsidRPr="00C411BA">
        <w:rPr>
          <w:b/>
          <w:bCs/>
          <w:i/>
          <w:sz w:val="16"/>
          <w:szCs w:val="16"/>
        </w:rPr>
        <w:t xml:space="preserve"> </w:t>
      </w:r>
      <w:r w:rsidR="00DB4106" w:rsidRPr="00C411BA">
        <w:rPr>
          <w:b/>
          <w:bCs/>
          <w:i/>
          <w:sz w:val="16"/>
          <w:szCs w:val="16"/>
        </w:rPr>
        <w:t xml:space="preserve"> předcházející</w:t>
      </w:r>
      <w:proofErr w:type="gramEnd"/>
      <w:r w:rsidR="00DB4106" w:rsidRPr="00C411BA">
        <w:rPr>
          <w:b/>
          <w:bCs/>
          <w:i/>
          <w:sz w:val="16"/>
          <w:szCs w:val="16"/>
        </w:rPr>
        <w:t xml:space="preserve"> o</w:t>
      </w:r>
      <w:r w:rsidRPr="00C411BA">
        <w:rPr>
          <w:bCs/>
          <w:i/>
          <w:sz w:val="16"/>
          <w:szCs w:val="16"/>
        </w:rPr>
        <w:t xml:space="preserve">rganizační opatření </w:t>
      </w:r>
      <w:r w:rsidR="00EA3817" w:rsidRPr="00EA3817">
        <w:rPr>
          <w:bCs/>
          <w:sz w:val="22"/>
          <w:szCs w:val="22"/>
        </w:rPr>
        <w:t>.</w:t>
      </w:r>
    </w:p>
    <w:p w:rsidR="00AF0E2D" w:rsidRPr="00A1783D" w:rsidRDefault="00CB008B" w:rsidP="004C6AF5">
      <w:pPr>
        <w:pStyle w:val="Odstavecseseznamem"/>
        <w:numPr>
          <w:ilvl w:val="0"/>
          <w:numId w:val="7"/>
        </w:numPr>
        <w:jc w:val="both"/>
        <w:rPr>
          <w:rFonts w:asciiTheme="minorHAnsi" w:hAnsiTheme="minorHAnsi" w:cstheme="minorHAnsi"/>
          <w:b/>
          <w:bCs/>
          <w:sz w:val="20"/>
        </w:rPr>
      </w:pPr>
      <w:r w:rsidRPr="00A1783D">
        <w:rPr>
          <w:rFonts w:asciiTheme="minorHAnsi" w:hAnsiTheme="minorHAnsi" w:cstheme="minorHAnsi"/>
          <w:b/>
          <w:bCs/>
          <w:sz w:val="20"/>
        </w:rPr>
        <w:t>Indikace</w:t>
      </w:r>
      <w:r w:rsidR="001636FD" w:rsidRPr="00A1783D">
        <w:rPr>
          <w:rFonts w:asciiTheme="minorHAnsi" w:hAnsiTheme="minorHAnsi" w:cstheme="minorHAnsi"/>
          <w:b/>
          <w:bCs/>
          <w:sz w:val="20"/>
        </w:rPr>
        <w:t xml:space="preserve"> odběru a </w:t>
      </w:r>
      <w:proofErr w:type="gramStart"/>
      <w:r w:rsidR="001636FD" w:rsidRPr="00A1783D">
        <w:rPr>
          <w:rFonts w:asciiTheme="minorHAnsi" w:hAnsiTheme="minorHAnsi" w:cstheme="minorHAnsi"/>
          <w:b/>
          <w:bCs/>
          <w:sz w:val="20"/>
        </w:rPr>
        <w:t>testování</w:t>
      </w:r>
      <w:r w:rsidR="00C411BA" w:rsidRPr="00A1783D">
        <w:rPr>
          <w:rFonts w:asciiTheme="minorHAnsi" w:hAnsiTheme="minorHAnsi" w:cstheme="minorHAnsi"/>
          <w:b/>
          <w:bCs/>
          <w:sz w:val="20"/>
        </w:rPr>
        <w:t xml:space="preserve"> - </w:t>
      </w:r>
      <w:r w:rsidR="00834E78" w:rsidRPr="00A1783D">
        <w:rPr>
          <w:rFonts w:asciiTheme="minorHAnsi" w:hAnsiTheme="minorHAnsi" w:cstheme="minorHAnsi"/>
          <w:b/>
          <w:bCs/>
          <w:sz w:val="20"/>
        </w:rPr>
        <w:t>Algoritmus</w:t>
      </w:r>
      <w:proofErr w:type="gramEnd"/>
      <w:r w:rsidR="00834E78" w:rsidRPr="00A1783D">
        <w:rPr>
          <w:rFonts w:asciiTheme="minorHAnsi" w:hAnsiTheme="minorHAnsi" w:cstheme="minorHAnsi"/>
          <w:b/>
          <w:bCs/>
          <w:sz w:val="20"/>
        </w:rPr>
        <w:t xml:space="preserve"> </w:t>
      </w:r>
      <w:r w:rsidR="00404916" w:rsidRPr="00A1783D">
        <w:rPr>
          <w:rFonts w:asciiTheme="minorHAnsi" w:hAnsiTheme="minorHAnsi" w:cstheme="minorHAnsi"/>
          <w:b/>
          <w:bCs/>
          <w:sz w:val="20"/>
        </w:rPr>
        <w:t xml:space="preserve">indikace a realizace </w:t>
      </w:r>
      <w:r w:rsidR="00AF0E2D" w:rsidRPr="00A1783D">
        <w:rPr>
          <w:rFonts w:asciiTheme="minorHAnsi" w:hAnsiTheme="minorHAnsi" w:cstheme="minorHAnsi"/>
          <w:b/>
          <w:bCs/>
          <w:sz w:val="20"/>
        </w:rPr>
        <w:t xml:space="preserve">odběrů a </w:t>
      </w:r>
      <w:r w:rsidR="00834E78" w:rsidRPr="00A1783D">
        <w:rPr>
          <w:rFonts w:asciiTheme="minorHAnsi" w:hAnsiTheme="minorHAnsi" w:cstheme="minorHAnsi"/>
          <w:b/>
          <w:bCs/>
          <w:sz w:val="20"/>
        </w:rPr>
        <w:t xml:space="preserve">testování </w:t>
      </w:r>
      <w:r w:rsidR="00720816" w:rsidRPr="00A1783D">
        <w:rPr>
          <w:rFonts w:asciiTheme="minorHAnsi" w:hAnsiTheme="minorHAnsi" w:cstheme="minorHAnsi"/>
          <w:b/>
          <w:bCs/>
          <w:sz w:val="20"/>
        </w:rPr>
        <w:t xml:space="preserve">na </w:t>
      </w:r>
      <w:r w:rsidR="00834E78" w:rsidRPr="00A1783D">
        <w:rPr>
          <w:rFonts w:asciiTheme="minorHAnsi" w:hAnsiTheme="minorHAnsi" w:cstheme="minorHAnsi"/>
          <w:b/>
          <w:bCs/>
          <w:sz w:val="20"/>
        </w:rPr>
        <w:t xml:space="preserve">onemocnění COVID-19 </w:t>
      </w:r>
      <w:r w:rsidR="00720816" w:rsidRPr="00A1783D">
        <w:rPr>
          <w:rFonts w:asciiTheme="minorHAnsi" w:hAnsiTheme="minorHAnsi" w:cstheme="minorHAnsi"/>
          <w:b/>
          <w:bCs/>
          <w:sz w:val="20"/>
        </w:rPr>
        <w:t xml:space="preserve">se </w:t>
      </w:r>
      <w:r w:rsidR="00834E78" w:rsidRPr="00A1783D">
        <w:rPr>
          <w:rFonts w:asciiTheme="minorHAnsi" w:hAnsiTheme="minorHAnsi" w:cstheme="minorHAnsi"/>
          <w:b/>
          <w:bCs/>
          <w:sz w:val="20"/>
        </w:rPr>
        <w:t xml:space="preserve">řídí </w:t>
      </w:r>
      <w:r w:rsidR="00AF0E2D" w:rsidRPr="00A1783D">
        <w:rPr>
          <w:rFonts w:asciiTheme="minorHAnsi" w:hAnsiTheme="minorHAnsi" w:cstheme="minorHAnsi"/>
          <w:b/>
          <w:bCs/>
          <w:sz w:val="20"/>
        </w:rPr>
        <w:t>zejména</w:t>
      </w:r>
      <w:r w:rsidR="00DB61DD" w:rsidRPr="00A1783D">
        <w:rPr>
          <w:rFonts w:asciiTheme="minorHAnsi" w:hAnsiTheme="minorHAnsi" w:cstheme="minorHAnsi"/>
          <w:b/>
          <w:bCs/>
          <w:sz w:val="20"/>
        </w:rPr>
        <w:t>:</w:t>
      </w:r>
    </w:p>
    <w:p w:rsidR="00AF0E2D" w:rsidRPr="00C411BA" w:rsidRDefault="00AF0E2D" w:rsidP="004C6AF5">
      <w:pPr>
        <w:pStyle w:val="xmsonormal"/>
        <w:numPr>
          <w:ilvl w:val="0"/>
          <w:numId w:val="8"/>
        </w:numPr>
        <w:jc w:val="both"/>
        <w:rPr>
          <w:rFonts w:asciiTheme="minorHAnsi" w:hAnsiTheme="minorHAnsi" w:cstheme="minorHAnsi"/>
          <w:i/>
          <w:iCs/>
          <w:sz w:val="16"/>
          <w:szCs w:val="16"/>
          <w:lang w:eastAsia="en-US"/>
        </w:rPr>
      </w:pPr>
      <w:r w:rsidRPr="00C411BA">
        <w:rPr>
          <w:rFonts w:asciiTheme="minorHAnsi" w:hAnsiTheme="minorHAnsi" w:cstheme="minorHAnsi"/>
          <w:i/>
          <w:iCs/>
          <w:sz w:val="16"/>
          <w:szCs w:val="16"/>
          <w:lang w:eastAsia="en-US"/>
        </w:rPr>
        <w:t>Národní strategií testování nemoci COVID-19 (</w:t>
      </w:r>
      <w:hyperlink r:id="rId11" w:history="1">
        <w:r w:rsidRPr="00C411BA">
          <w:rPr>
            <w:rFonts w:asciiTheme="minorHAnsi" w:hAnsiTheme="minorHAnsi" w:cstheme="minorHAnsi"/>
            <w:i/>
            <w:iCs/>
            <w:sz w:val="16"/>
            <w:szCs w:val="16"/>
            <w:lang w:eastAsia="en-US"/>
          </w:rPr>
          <w:t>https://www.mzcr.cz/tiskove-centrum-mz/narodni-strategie-testovani-nemoci-covid-19-komplexne-resi-pristup-k-testovani-a-definuje-paterni-sit-laboratori-a-odberovych-mist/</w:t>
        </w:r>
      </w:hyperlink>
      <w:r w:rsidRPr="00C411BA">
        <w:rPr>
          <w:rFonts w:asciiTheme="minorHAnsi" w:hAnsiTheme="minorHAnsi" w:cstheme="minorHAnsi"/>
          <w:i/>
          <w:iCs/>
          <w:sz w:val="16"/>
          <w:szCs w:val="16"/>
          <w:lang w:eastAsia="en-US"/>
        </w:rPr>
        <w:t>)</w:t>
      </w:r>
      <w:r w:rsidR="00DB61DD" w:rsidRPr="00C411BA">
        <w:rPr>
          <w:rFonts w:asciiTheme="minorHAnsi" w:hAnsiTheme="minorHAnsi" w:cstheme="minorHAnsi"/>
          <w:i/>
          <w:iCs/>
          <w:sz w:val="16"/>
          <w:szCs w:val="16"/>
          <w:lang w:eastAsia="en-US"/>
        </w:rPr>
        <w:t>;</w:t>
      </w:r>
    </w:p>
    <w:p w:rsidR="00AF0E2D" w:rsidRPr="00C411BA" w:rsidRDefault="00ED3DAF" w:rsidP="004C6AF5">
      <w:pPr>
        <w:pStyle w:val="xmsonormal"/>
        <w:numPr>
          <w:ilvl w:val="0"/>
          <w:numId w:val="8"/>
        </w:numPr>
        <w:jc w:val="both"/>
        <w:rPr>
          <w:rFonts w:asciiTheme="minorHAnsi" w:hAnsiTheme="minorHAnsi" w:cstheme="minorHAnsi"/>
          <w:i/>
          <w:iCs/>
          <w:sz w:val="16"/>
          <w:szCs w:val="16"/>
          <w:lang w:eastAsia="en-US"/>
        </w:rPr>
      </w:pPr>
      <w:r w:rsidRPr="00C411BA">
        <w:rPr>
          <w:rFonts w:asciiTheme="minorHAnsi" w:hAnsiTheme="minorHAnsi" w:cstheme="minorHAnsi"/>
          <w:i/>
          <w:iCs/>
          <w:sz w:val="16"/>
          <w:szCs w:val="16"/>
          <w:lang w:eastAsia="en-US"/>
        </w:rPr>
        <w:t>MZ</w:t>
      </w:r>
      <w:r w:rsidR="00AF0E2D" w:rsidRPr="00C411BA">
        <w:rPr>
          <w:rFonts w:asciiTheme="minorHAnsi" w:hAnsiTheme="minorHAnsi" w:cstheme="minorHAnsi"/>
          <w:i/>
          <w:iCs/>
          <w:sz w:val="16"/>
          <w:szCs w:val="16"/>
          <w:lang w:eastAsia="en-US"/>
        </w:rPr>
        <w:t xml:space="preserve"> ČR, ICŘT a Národní radou vlády pro zdravotní rizika vydaným dokumentem „Státem a zdravotními pojišťovnami garantovaná síť odběrových center a laboratoří"</w:t>
      </w:r>
    </w:p>
    <w:p w:rsidR="006E5B02" w:rsidRPr="00C411BA" w:rsidRDefault="00404916" w:rsidP="004C6AF5">
      <w:pPr>
        <w:pStyle w:val="xmsonormal"/>
        <w:numPr>
          <w:ilvl w:val="0"/>
          <w:numId w:val="8"/>
        </w:numPr>
        <w:jc w:val="both"/>
        <w:rPr>
          <w:rFonts w:asciiTheme="minorHAnsi" w:hAnsiTheme="minorHAnsi" w:cstheme="minorHAnsi"/>
          <w:i/>
          <w:iCs/>
          <w:sz w:val="16"/>
          <w:szCs w:val="16"/>
          <w:lang w:eastAsia="en-US"/>
        </w:rPr>
      </w:pPr>
      <w:r w:rsidRPr="00C411BA">
        <w:rPr>
          <w:rFonts w:asciiTheme="minorHAnsi" w:hAnsiTheme="minorHAnsi" w:cstheme="minorHAnsi"/>
          <w:i/>
          <w:iCs/>
          <w:sz w:val="16"/>
          <w:szCs w:val="16"/>
          <w:lang w:eastAsia="en-US"/>
        </w:rPr>
        <w:t>A</w:t>
      </w:r>
      <w:r w:rsidR="0027374A" w:rsidRPr="00C411BA">
        <w:rPr>
          <w:rFonts w:asciiTheme="minorHAnsi" w:hAnsiTheme="minorHAnsi" w:cstheme="minorHAnsi"/>
          <w:i/>
          <w:iCs/>
          <w:sz w:val="16"/>
          <w:szCs w:val="16"/>
          <w:lang w:eastAsia="en-US"/>
        </w:rPr>
        <w:t xml:space="preserve">ktuálními </w:t>
      </w:r>
      <w:r w:rsidR="00ED3DAF" w:rsidRPr="00C411BA">
        <w:rPr>
          <w:rFonts w:asciiTheme="minorHAnsi" w:hAnsiTheme="minorHAnsi" w:cstheme="minorHAnsi"/>
          <w:i/>
          <w:iCs/>
          <w:sz w:val="16"/>
          <w:szCs w:val="16"/>
          <w:lang w:eastAsia="en-US"/>
        </w:rPr>
        <w:t xml:space="preserve">algoritmy, </w:t>
      </w:r>
      <w:r w:rsidR="00834E78" w:rsidRPr="00C411BA">
        <w:rPr>
          <w:rFonts w:asciiTheme="minorHAnsi" w:hAnsiTheme="minorHAnsi" w:cstheme="minorHAnsi"/>
          <w:i/>
          <w:iCs/>
          <w:sz w:val="16"/>
          <w:szCs w:val="16"/>
          <w:lang w:eastAsia="en-US"/>
        </w:rPr>
        <w:t xml:space="preserve">doporučeními </w:t>
      </w:r>
      <w:r w:rsidR="00ED3DAF" w:rsidRPr="00C411BA">
        <w:rPr>
          <w:rFonts w:asciiTheme="minorHAnsi" w:hAnsiTheme="minorHAnsi" w:cstheme="minorHAnsi"/>
          <w:i/>
          <w:iCs/>
          <w:sz w:val="16"/>
          <w:szCs w:val="16"/>
          <w:lang w:eastAsia="en-US"/>
        </w:rPr>
        <w:t>a metodickými poky</w:t>
      </w:r>
      <w:r w:rsidR="006E5B02" w:rsidRPr="00C411BA">
        <w:rPr>
          <w:rFonts w:asciiTheme="minorHAnsi" w:hAnsiTheme="minorHAnsi" w:cstheme="minorHAnsi"/>
          <w:i/>
          <w:iCs/>
          <w:sz w:val="16"/>
          <w:szCs w:val="16"/>
          <w:lang w:eastAsia="en-US"/>
        </w:rPr>
        <w:t>ny (</w:t>
      </w:r>
      <w:hyperlink r:id="rId12" w:history="1">
        <w:r w:rsidR="006E5B02" w:rsidRPr="00C411BA">
          <w:rPr>
            <w:rFonts w:asciiTheme="minorHAnsi" w:hAnsiTheme="minorHAnsi" w:cstheme="minorHAnsi"/>
            <w:i/>
            <w:iCs/>
            <w:sz w:val="16"/>
            <w:szCs w:val="16"/>
            <w:lang w:eastAsia="en-US"/>
          </w:rPr>
          <w:t>https://koronavirus.mzcr.cz/pro-zdravotniky</w:t>
        </w:r>
      </w:hyperlink>
      <w:r w:rsidR="006E5B02" w:rsidRPr="00C411BA">
        <w:rPr>
          <w:rFonts w:asciiTheme="minorHAnsi" w:hAnsiTheme="minorHAnsi" w:cstheme="minorHAnsi"/>
          <w:i/>
          <w:iCs/>
          <w:sz w:val="16"/>
          <w:szCs w:val="16"/>
          <w:lang w:eastAsia="en-US"/>
        </w:rPr>
        <w:t>)</w:t>
      </w:r>
      <w:r w:rsidR="00DB61DD" w:rsidRPr="00C411BA">
        <w:rPr>
          <w:rFonts w:asciiTheme="minorHAnsi" w:hAnsiTheme="minorHAnsi" w:cstheme="minorHAnsi"/>
          <w:i/>
          <w:iCs/>
          <w:sz w:val="16"/>
          <w:szCs w:val="16"/>
          <w:lang w:eastAsia="en-US"/>
        </w:rPr>
        <w:t>;</w:t>
      </w:r>
    </w:p>
    <w:p w:rsidR="008E7DCD" w:rsidRPr="00C411BA" w:rsidRDefault="00834E78" w:rsidP="004C6AF5">
      <w:pPr>
        <w:pStyle w:val="xmsonormal"/>
        <w:numPr>
          <w:ilvl w:val="0"/>
          <w:numId w:val="8"/>
        </w:numPr>
        <w:jc w:val="both"/>
        <w:rPr>
          <w:rFonts w:asciiTheme="minorHAnsi" w:hAnsiTheme="minorHAnsi" w:cstheme="minorHAnsi"/>
          <w:i/>
          <w:iCs/>
          <w:sz w:val="16"/>
          <w:szCs w:val="16"/>
          <w:lang w:eastAsia="en-US"/>
        </w:rPr>
      </w:pPr>
      <w:r w:rsidRPr="00C411BA">
        <w:rPr>
          <w:rFonts w:asciiTheme="minorHAnsi" w:hAnsiTheme="minorHAnsi" w:cstheme="minorHAnsi"/>
          <w:i/>
          <w:iCs/>
          <w:sz w:val="16"/>
          <w:szCs w:val="16"/>
          <w:lang w:eastAsia="en-US"/>
        </w:rPr>
        <w:t>Stanoviskem KS-COVID k testování COVID-19 bezpříznakových pacientů před přijetím k hospitalizaci, před léčebnými výkony a v souvislosti s překlady mezi poskytovateli zdravotní péče</w:t>
      </w:r>
      <w:r w:rsidR="00501CA8" w:rsidRPr="00C411BA">
        <w:rPr>
          <w:rFonts w:asciiTheme="minorHAnsi" w:hAnsiTheme="minorHAnsi" w:cstheme="minorHAnsi"/>
          <w:i/>
          <w:iCs/>
          <w:sz w:val="16"/>
          <w:szCs w:val="16"/>
          <w:lang w:eastAsia="en-US"/>
        </w:rPr>
        <w:t xml:space="preserve"> </w:t>
      </w:r>
      <w:r w:rsidRPr="00C411BA">
        <w:rPr>
          <w:rFonts w:asciiTheme="minorHAnsi" w:hAnsiTheme="minorHAnsi" w:cstheme="minorHAnsi"/>
          <w:i/>
          <w:iCs/>
          <w:sz w:val="16"/>
          <w:szCs w:val="16"/>
          <w:lang w:eastAsia="en-US"/>
        </w:rPr>
        <w:t>(</w:t>
      </w:r>
      <w:hyperlink r:id="rId13" w:history="1">
        <w:r w:rsidR="00501CA8" w:rsidRPr="00C411BA">
          <w:rPr>
            <w:rFonts w:asciiTheme="minorHAnsi" w:hAnsiTheme="minorHAnsi" w:cstheme="minorHAnsi"/>
            <w:i/>
            <w:iCs/>
            <w:sz w:val="16"/>
            <w:szCs w:val="16"/>
            <w:lang w:eastAsia="en-US"/>
          </w:rPr>
          <w:t>https://koronavirus.mzcr.cz/wp-content/uploads/2020/06/KS-COVID-provadeni-PCR-hospitalizace-operace-29.5.2020.pdf</w:t>
        </w:r>
      </w:hyperlink>
      <w:r w:rsidR="00501CA8" w:rsidRPr="00C411BA">
        <w:rPr>
          <w:rFonts w:asciiTheme="minorHAnsi" w:hAnsiTheme="minorHAnsi" w:cstheme="minorHAnsi"/>
          <w:i/>
          <w:iCs/>
          <w:sz w:val="16"/>
          <w:szCs w:val="16"/>
          <w:lang w:eastAsia="en-US"/>
        </w:rPr>
        <w:t>)</w:t>
      </w:r>
      <w:r w:rsidR="008A5044" w:rsidRPr="00C411BA">
        <w:rPr>
          <w:rFonts w:asciiTheme="minorHAnsi" w:hAnsiTheme="minorHAnsi" w:cstheme="minorHAnsi"/>
          <w:i/>
          <w:iCs/>
          <w:sz w:val="16"/>
          <w:szCs w:val="16"/>
          <w:lang w:eastAsia="en-US"/>
        </w:rPr>
        <w:t>.</w:t>
      </w:r>
    </w:p>
    <w:p w:rsidR="001449F1" w:rsidRDefault="001449F1" w:rsidP="009D0988">
      <w:pPr>
        <w:pStyle w:val="Odstavecseseznamem"/>
        <w:spacing w:after="0" w:line="240" w:lineRule="auto"/>
        <w:ind w:left="0"/>
        <w:jc w:val="both"/>
        <w:rPr>
          <w:sz w:val="22"/>
          <w:szCs w:val="22"/>
        </w:rPr>
      </w:pPr>
    </w:p>
    <w:p w:rsidR="00C223B3" w:rsidRPr="00C411BA" w:rsidRDefault="00C223B3" w:rsidP="004C6AF5">
      <w:pPr>
        <w:pStyle w:val="Odstavecseseznamem"/>
        <w:numPr>
          <w:ilvl w:val="1"/>
          <w:numId w:val="7"/>
        </w:numPr>
        <w:spacing w:after="0" w:line="240" w:lineRule="auto"/>
        <w:jc w:val="both"/>
        <w:rPr>
          <w:rFonts w:asciiTheme="minorHAnsi" w:hAnsiTheme="minorHAnsi" w:cstheme="minorHAnsi"/>
          <w:b/>
          <w:bCs/>
          <w:sz w:val="16"/>
          <w:szCs w:val="16"/>
        </w:rPr>
      </w:pPr>
      <w:r w:rsidRPr="00C411BA">
        <w:rPr>
          <w:rFonts w:asciiTheme="minorHAnsi" w:hAnsiTheme="minorHAnsi" w:cstheme="minorHAnsi"/>
          <w:b/>
          <w:bCs/>
          <w:sz w:val="16"/>
          <w:szCs w:val="16"/>
        </w:rPr>
        <w:t xml:space="preserve">Molekulárně diagnostický test – přímý průkaz SARS-CoV-2 metodou RT-PCR může dle aktuálně platných pravidel indikovat:  </w:t>
      </w:r>
    </w:p>
    <w:p w:rsidR="00C223B3" w:rsidRPr="00C411BA" w:rsidRDefault="00C223B3" w:rsidP="004C6AF5">
      <w:pPr>
        <w:pStyle w:val="xmsonormal"/>
        <w:numPr>
          <w:ilvl w:val="0"/>
          <w:numId w:val="8"/>
        </w:numPr>
        <w:jc w:val="both"/>
        <w:rPr>
          <w:rFonts w:asciiTheme="minorHAnsi" w:hAnsiTheme="minorHAnsi" w:cstheme="minorHAnsi"/>
          <w:i/>
          <w:iCs/>
          <w:sz w:val="16"/>
          <w:szCs w:val="16"/>
          <w:lang w:eastAsia="en-US"/>
        </w:rPr>
      </w:pPr>
      <w:r w:rsidRPr="00C411BA">
        <w:rPr>
          <w:rFonts w:asciiTheme="minorHAnsi" w:hAnsiTheme="minorHAnsi" w:cstheme="minorHAnsi"/>
          <w:i/>
          <w:iCs/>
          <w:sz w:val="16"/>
          <w:szCs w:val="16"/>
          <w:lang w:eastAsia="en-US"/>
        </w:rPr>
        <w:t>Všeobecný praktický lékař;</w:t>
      </w:r>
    </w:p>
    <w:p w:rsidR="00C223B3" w:rsidRPr="00C411BA" w:rsidRDefault="00C223B3" w:rsidP="004C6AF5">
      <w:pPr>
        <w:pStyle w:val="xmsonormal"/>
        <w:numPr>
          <w:ilvl w:val="0"/>
          <w:numId w:val="8"/>
        </w:numPr>
        <w:jc w:val="both"/>
        <w:rPr>
          <w:rFonts w:asciiTheme="minorHAnsi" w:hAnsiTheme="minorHAnsi" w:cstheme="minorHAnsi"/>
          <w:i/>
          <w:iCs/>
          <w:sz w:val="16"/>
          <w:szCs w:val="16"/>
          <w:lang w:eastAsia="en-US"/>
        </w:rPr>
      </w:pPr>
      <w:r w:rsidRPr="00C411BA">
        <w:rPr>
          <w:rFonts w:asciiTheme="minorHAnsi" w:hAnsiTheme="minorHAnsi" w:cstheme="minorHAnsi"/>
          <w:i/>
          <w:iCs/>
          <w:sz w:val="16"/>
          <w:szCs w:val="16"/>
          <w:lang w:eastAsia="en-US"/>
        </w:rPr>
        <w:t>Praktický lékař pro děti a dorost;</w:t>
      </w:r>
    </w:p>
    <w:p w:rsidR="00C223B3" w:rsidRPr="00C411BA" w:rsidRDefault="00C223B3" w:rsidP="004C6AF5">
      <w:pPr>
        <w:pStyle w:val="xmsonormal"/>
        <w:numPr>
          <w:ilvl w:val="0"/>
          <w:numId w:val="8"/>
        </w:numPr>
        <w:jc w:val="both"/>
        <w:rPr>
          <w:rFonts w:asciiTheme="minorHAnsi" w:hAnsiTheme="minorHAnsi" w:cstheme="minorHAnsi"/>
          <w:i/>
          <w:iCs/>
          <w:sz w:val="16"/>
          <w:szCs w:val="16"/>
          <w:lang w:eastAsia="en-US"/>
        </w:rPr>
      </w:pPr>
      <w:r w:rsidRPr="00C411BA">
        <w:rPr>
          <w:rFonts w:asciiTheme="minorHAnsi" w:hAnsiTheme="minorHAnsi" w:cstheme="minorHAnsi"/>
          <w:i/>
          <w:iCs/>
          <w:sz w:val="16"/>
          <w:szCs w:val="16"/>
          <w:lang w:eastAsia="en-US"/>
        </w:rPr>
        <w:t>Ošetřující lékař akutní lůžkové péče;</w:t>
      </w:r>
    </w:p>
    <w:p w:rsidR="00C223B3" w:rsidRPr="00C411BA" w:rsidRDefault="00C223B3" w:rsidP="004C6AF5">
      <w:pPr>
        <w:pStyle w:val="xmsonormal"/>
        <w:numPr>
          <w:ilvl w:val="0"/>
          <w:numId w:val="8"/>
        </w:numPr>
        <w:jc w:val="both"/>
        <w:rPr>
          <w:rFonts w:asciiTheme="minorHAnsi" w:hAnsiTheme="minorHAnsi" w:cstheme="minorHAnsi"/>
          <w:i/>
          <w:iCs/>
          <w:sz w:val="16"/>
          <w:szCs w:val="16"/>
          <w:lang w:eastAsia="en-US"/>
        </w:rPr>
      </w:pPr>
      <w:r w:rsidRPr="00C411BA">
        <w:rPr>
          <w:rFonts w:asciiTheme="minorHAnsi" w:hAnsiTheme="minorHAnsi" w:cstheme="minorHAnsi"/>
          <w:i/>
          <w:iCs/>
          <w:sz w:val="16"/>
          <w:szCs w:val="16"/>
          <w:lang w:eastAsia="en-US"/>
        </w:rPr>
        <w:t>Ambulantní lékař vybraných odborností;</w:t>
      </w:r>
    </w:p>
    <w:p w:rsidR="00C223B3" w:rsidRPr="00C411BA" w:rsidRDefault="00C223B3" w:rsidP="004C6AF5">
      <w:pPr>
        <w:pStyle w:val="xmsonormal"/>
        <w:numPr>
          <w:ilvl w:val="0"/>
          <w:numId w:val="8"/>
        </w:numPr>
        <w:jc w:val="both"/>
        <w:rPr>
          <w:rFonts w:asciiTheme="minorHAnsi" w:hAnsiTheme="minorHAnsi" w:cstheme="minorHAnsi"/>
          <w:i/>
          <w:iCs/>
          <w:sz w:val="16"/>
          <w:szCs w:val="16"/>
          <w:lang w:eastAsia="en-US"/>
        </w:rPr>
      </w:pPr>
      <w:r w:rsidRPr="00C411BA">
        <w:rPr>
          <w:rFonts w:asciiTheme="minorHAnsi" w:hAnsiTheme="minorHAnsi" w:cstheme="minorHAnsi"/>
          <w:i/>
          <w:iCs/>
          <w:sz w:val="16"/>
          <w:szCs w:val="16"/>
          <w:lang w:eastAsia="en-US"/>
        </w:rPr>
        <w:t>Krajská hygienická stanice;</w:t>
      </w:r>
    </w:p>
    <w:p w:rsidR="00C223B3" w:rsidRPr="00C411BA" w:rsidRDefault="00C223B3" w:rsidP="004C6AF5">
      <w:pPr>
        <w:pStyle w:val="xmsonormal"/>
        <w:numPr>
          <w:ilvl w:val="0"/>
          <w:numId w:val="8"/>
        </w:numPr>
        <w:jc w:val="both"/>
        <w:rPr>
          <w:rFonts w:asciiTheme="minorHAnsi" w:hAnsiTheme="minorHAnsi" w:cstheme="minorHAnsi"/>
          <w:i/>
          <w:iCs/>
          <w:sz w:val="16"/>
          <w:szCs w:val="16"/>
          <w:lang w:eastAsia="en-US"/>
        </w:rPr>
      </w:pPr>
      <w:r w:rsidRPr="00C411BA">
        <w:rPr>
          <w:rFonts w:asciiTheme="minorHAnsi" w:hAnsiTheme="minorHAnsi" w:cstheme="minorHAnsi"/>
          <w:i/>
          <w:iCs/>
          <w:sz w:val="16"/>
          <w:szCs w:val="16"/>
          <w:lang w:eastAsia="en-US"/>
        </w:rPr>
        <w:t>Pracoviště odbornosti 958 – Antigenní odběrové centrum (AOC).</w:t>
      </w:r>
    </w:p>
    <w:p w:rsidR="00C223B3" w:rsidRDefault="00C223B3" w:rsidP="009D0988">
      <w:pPr>
        <w:pStyle w:val="Odstavecseseznamem"/>
        <w:spacing w:after="0" w:line="240" w:lineRule="auto"/>
        <w:ind w:left="0"/>
        <w:jc w:val="both"/>
        <w:rPr>
          <w:sz w:val="22"/>
          <w:szCs w:val="22"/>
        </w:rPr>
      </w:pPr>
    </w:p>
    <w:p w:rsidR="00302CDE" w:rsidRPr="007C0570" w:rsidRDefault="00DE066F" w:rsidP="007C0570">
      <w:pPr>
        <w:pStyle w:val="Odstavecseseznamem"/>
        <w:spacing w:after="0" w:line="240" w:lineRule="auto"/>
        <w:ind w:left="708"/>
        <w:jc w:val="both"/>
        <w:rPr>
          <w:rFonts w:asciiTheme="minorHAnsi" w:hAnsiTheme="minorHAnsi" w:cstheme="minorHAnsi"/>
          <w:sz w:val="16"/>
          <w:szCs w:val="16"/>
        </w:rPr>
      </w:pPr>
      <w:r w:rsidRPr="007C0570">
        <w:rPr>
          <w:rFonts w:asciiTheme="minorHAnsi" w:hAnsiTheme="minorHAnsi" w:cstheme="minorHAnsi"/>
          <w:sz w:val="16"/>
          <w:szCs w:val="16"/>
        </w:rPr>
        <w:t xml:space="preserve">Pokud je indikujícím epidemiolog krajské hygienické stanice (KHS), uvede vykazující a provádějící poskytovatel </w:t>
      </w:r>
      <w:r w:rsidR="000F58BA" w:rsidRPr="007C0570">
        <w:rPr>
          <w:rFonts w:asciiTheme="minorHAnsi" w:hAnsiTheme="minorHAnsi" w:cstheme="minorHAnsi"/>
          <w:sz w:val="16"/>
          <w:szCs w:val="16"/>
        </w:rPr>
        <w:t xml:space="preserve">na dokladu 06 </w:t>
      </w:r>
      <w:r w:rsidR="00DC5536" w:rsidRPr="007C0570">
        <w:rPr>
          <w:rFonts w:asciiTheme="minorHAnsi" w:hAnsiTheme="minorHAnsi" w:cstheme="minorHAnsi"/>
          <w:sz w:val="16"/>
          <w:szCs w:val="16"/>
        </w:rPr>
        <w:t xml:space="preserve">jako IČP žadatele </w:t>
      </w:r>
      <w:r w:rsidR="00302CDE" w:rsidRPr="007C0570">
        <w:rPr>
          <w:rFonts w:asciiTheme="minorHAnsi" w:hAnsiTheme="minorHAnsi" w:cstheme="minorHAnsi"/>
          <w:sz w:val="16"/>
          <w:szCs w:val="16"/>
        </w:rPr>
        <w:t xml:space="preserve">IČ konkrétní KHS, tj. </w:t>
      </w:r>
      <w:r w:rsidRPr="007C0570">
        <w:rPr>
          <w:rFonts w:asciiTheme="minorHAnsi" w:hAnsiTheme="minorHAnsi" w:cstheme="minorHAnsi"/>
          <w:sz w:val="16"/>
          <w:szCs w:val="16"/>
        </w:rPr>
        <w:t xml:space="preserve">do </w:t>
      </w:r>
      <w:r w:rsidR="006156E7" w:rsidRPr="007C0570">
        <w:rPr>
          <w:rFonts w:asciiTheme="minorHAnsi" w:hAnsiTheme="minorHAnsi" w:cstheme="minorHAnsi"/>
          <w:sz w:val="16"/>
          <w:szCs w:val="16"/>
        </w:rPr>
        <w:t xml:space="preserve">atributu </w:t>
      </w:r>
      <w:r w:rsidR="00401BD8" w:rsidRPr="007C0570">
        <w:rPr>
          <w:rFonts w:asciiTheme="minorHAnsi" w:hAnsiTheme="minorHAnsi" w:cstheme="minorHAnsi"/>
          <w:sz w:val="16"/>
          <w:szCs w:val="16"/>
        </w:rPr>
        <w:t>EICZ – Identifikační</w:t>
      </w:r>
      <w:r w:rsidR="006156E7" w:rsidRPr="007C0570">
        <w:rPr>
          <w:rFonts w:asciiTheme="minorHAnsi" w:hAnsiTheme="minorHAnsi" w:cstheme="minorHAnsi"/>
          <w:sz w:val="16"/>
          <w:szCs w:val="16"/>
        </w:rPr>
        <w:t xml:space="preserve"> číslo pracoviště (IČP) ošetřujícího lékaře (žadatele)</w:t>
      </w:r>
      <w:r w:rsidR="00693C71" w:rsidRPr="007C0570">
        <w:rPr>
          <w:rFonts w:asciiTheme="minorHAnsi" w:hAnsiTheme="minorHAnsi" w:cstheme="minorHAnsi"/>
          <w:sz w:val="16"/>
          <w:szCs w:val="16"/>
        </w:rPr>
        <w:t xml:space="preserve"> se uvede</w:t>
      </w:r>
      <w:r w:rsidR="00302CDE" w:rsidRPr="007C0570">
        <w:rPr>
          <w:rFonts w:asciiTheme="minorHAnsi" w:hAnsiTheme="minorHAnsi" w:cstheme="minorHAnsi"/>
          <w:sz w:val="16"/>
          <w:szCs w:val="16"/>
        </w:rPr>
        <w:t xml:space="preserve"> </w:t>
      </w:r>
      <w:r w:rsidRPr="007C0570">
        <w:rPr>
          <w:rFonts w:asciiTheme="minorHAnsi" w:hAnsiTheme="minorHAnsi" w:cstheme="minorHAnsi"/>
          <w:sz w:val="16"/>
          <w:szCs w:val="16"/>
        </w:rPr>
        <w:t xml:space="preserve">IČ konkrétní KHS. </w:t>
      </w:r>
      <w:r w:rsidR="00693C71" w:rsidRPr="007C0570">
        <w:rPr>
          <w:rFonts w:asciiTheme="minorHAnsi" w:hAnsiTheme="minorHAnsi" w:cstheme="minorHAnsi"/>
          <w:sz w:val="16"/>
          <w:szCs w:val="16"/>
        </w:rPr>
        <w:t>Současně se jako odbornost pracoviště žadatele (atribut EODZ) uvede odb. 999.</w:t>
      </w:r>
      <w:r w:rsidR="001B7C08" w:rsidRPr="007C0570">
        <w:rPr>
          <w:rFonts w:asciiTheme="minorHAnsi" w:hAnsiTheme="minorHAnsi" w:cstheme="minorHAnsi"/>
          <w:sz w:val="16"/>
          <w:szCs w:val="16"/>
        </w:rPr>
        <w:t xml:space="preserve"> </w:t>
      </w:r>
    </w:p>
    <w:p w:rsidR="00F7048D" w:rsidRDefault="00F7048D" w:rsidP="009D0988">
      <w:pPr>
        <w:pStyle w:val="Odstavecseseznamem"/>
        <w:spacing w:after="0" w:line="240" w:lineRule="auto"/>
        <w:ind w:left="0"/>
        <w:jc w:val="both"/>
        <w:rPr>
          <w:sz w:val="22"/>
          <w:szCs w:val="22"/>
        </w:rPr>
      </w:pPr>
    </w:p>
    <w:p w:rsidR="00DE066F" w:rsidRPr="004363E6" w:rsidRDefault="00DE066F" w:rsidP="004363E6">
      <w:pPr>
        <w:pStyle w:val="Odstavecseseznamem"/>
        <w:spacing w:after="0" w:line="240" w:lineRule="auto"/>
        <w:ind w:left="708"/>
        <w:jc w:val="both"/>
        <w:rPr>
          <w:rFonts w:asciiTheme="minorHAnsi" w:hAnsiTheme="minorHAnsi" w:cstheme="minorHAnsi"/>
          <w:sz w:val="16"/>
          <w:szCs w:val="16"/>
        </w:rPr>
      </w:pPr>
      <w:r w:rsidRPr="004363E6">
        <w:rPr>
          <w:rFonts w:asciiTheme="minorHAnsi" w:hAnsiTheme="minorHAnsi" w:cstheme="minorHAnsi"/>
          <w:sz w:val="16"/>
          <w:szCs w:val="16"/>
        </w:rPr>
        <w:t xml:space="preserve">Ve všech ostatních případech je </w:t>
      </w:r>
      <w:r w:rsidR="00240082" w:rsidRPr="004363E6">
        <w:rPr>
          <w:rFonts w:asciiTheme="minorHAnsi" w:hAnsiTheme="minorHAnsi" w:cstheme="minorHAnsi"/>
          <w:sz w:val="16"/>
          <w:szCs w:val="16"/>
        </w:rPr>
        <w:t>uváděno</w:t>
      </w:r>
      <w:r w:rsidRPr="004363E6">
        <w:rPr>
          <w:rFonts w:asciiTheme="minorHAnsi" w:hAnsiTheme="minorHAnsi" w:cstheme="minorHAnsi"/>
          <w:sz w:val="16"/>
          <w:szCs w:val="16"/>
        </w:rPr>
        <w:t xml:space="preserve"> IČP indikujícího poskytovate</w:t>
      </w:r>
      <w:r w:rsidR="004B0470" w:rsidRPr="004363E6">
        <w:rPr>
          <w:rFonts w:asciiTheme="minorHAnsi" w:hAnsiTheme="minorHAnsi" w:cstheme="minorHAnsi"/>
          <w:sz w:val="16"/>
          <w:szCs w:val="16"/>
        </w:rPr>
        <w:t>le</w:t>
      </w:r>
      <w:r w:rsidR="00A07285" w:rsidRPr="004363E6">
        <w:rPr>
          <w:rFonts w:asciiTheme="minorHAnsi" w:hAnsiTheme="minorHAnsi" w:cstheme="minorHAnsi"/>
          <w:sz w:val="16"/>
          <w:szCs w:val="16"/>
        </w:rPr>
        <w:t xml:space="preserve"> dle standardního postupu uvedeného v Metodice pro pořizování a předávání dokladů</w:t>
      </w:r>
      <w:r w:rsidR="004B0470" w:rsidRPr="004363E6">
        <w:rPr>
          <w:rFonts w:asciiTheme="minorHAnsi" w:hAnsiTheme="minorHAnsi" w:cstheme="minorHAnsi"/>
          <w:sz w:val="16"/>
          <w:szCs w:val="16"/>
        </w:rPr>
        <w:t>.</w:t>
      </w:r>
    </w:p>
    <w:p w:rsidR="004363E6" w:rsidRPr="00A1783D" w:rsidRDefault="004363E6" w:rsidP="009D0988">
      <w:pPr>
        <w:pStyle w:val="Odstavecseseznamem"/>
        <w:spacing w:after="0" w:line="240" w:lineRule="auto"/>
        <w:ind w:left="0"/>
        <w:jc w:val="both"/>
        <w:rPr>
          <w:sz w:val="20"/>
        </w:rPr>
      </w:pPr>
    </w:p>
    <w:p w:rsidR="006B7EC5" w:rsidRPr="00A1783D" w:rsidRDefault="004363E6" w:rsidP="004363E6">
      <w:pPr>
        <w:spacing w:after="0" w:line="240" w:lineRule="auto"/>
        <w:rPr>
          <w:rFonts w:asciiTheme="minorHAnsi" w:hAnsiTheme="minorHAnsi" w:cstheme="minorHAnsi"/>
          <w:b/>
          <w:bCs/>
          <w:sz w:val="20"/>
        </w:rPr>
      </w:pPr>
      <w:r w:rsidRPr="00A1783D">
        <w:rPr>
          <w:rFonts w:asciiTheme="minorHAnsi" w:hAnsiTheme="minorHAnsi" w:cstheme="minorHAnsi"/>
          <w:b/>
          <w:bCs/>
          <w:sz w:val="20"/>
        </w:rPr>
        <w:t>2.</w:t>
      </w:r>
      <w:r w:rsidR="006B7EC5" w:rsidRPr="00A1783D">
        <w:rPr>
          <w:rFonts w:asciiTheme="minorHAnsi" w:hAnsiTheme="minorHAnsi" w:cstheme="minorHAnsi"/>
          <w:b/>
          <w:bCs/>
          <w:sz w:val="20"/>
        </w:rPr>
        <w:t xml:space="preserve"> </w:t>
      </w:r>
      <w:r w:rsidR="002C7BD2" w:rsidRPr="00A1783D">
        <w:rPr>
          <w:rFonts w:asciiTheme="minorHAnsi" w:hAnsiTheme="minorHAnsi" w:cstheme="minorHAnsi"/>
          <w:b/>
          <w:bCs/>
          <w:sz w:val="20"/>
        </w:rPr>
        <w:t>Odběr vzork</w:t>
      </w:r>
      <w:r w:rsidR="00851C61" w:rsidRPr="00A1783D">
        <w:rPr>
          <w:rFonts w:asciiTheme="minorHAnsi" w:hAnsiTheme="minorHAnsi" w:cstheme="minorHAnsi"/>
          <w:b/>
          <w:bCs/>
          <w:sz w:val="20"/>
        </w:rPr>
        <w:t>ů</w:t>
      </w:r>
    </w:p>
    <w:p w:rsidR="00505CC6" w:rsidRDefault="00505CC6" w:rsidP="004441F5">
      <w:pPr>
        <w:spacing w:after="0" w:line="240" w:lineRule="auto"/>
        <w:jc w:val="both"/>
        <w:rPr>
          <w:sz w:val="22"/>
          <w:szCs w:val="22"/>
        </w:rPr>
      </w:pPr>
    </w:p>
    <w:p w:rsidR="00A07285" w:rsidRPr="004363E6" w:rsidRDefault="00A07285" w:rsidP="004441F5">
      <w:pPr>
        <w:spacing w:after="0" w:line="240" w:lineRule="auto"/>
        <w:jc w:val="both"/>
        <w:rPr>
          <w:rFonts w:asciiTheme="minorHAnsi" w:hAnsiTheme="minorHAnsi" w:cstheme="minorHAnsi"/>
          <w:sz w:val="16"/>
          <w:szCs w:val="16"/>
        </w:rPr>
      </w:pPr>
      <w:r w:rsidRPr="004363E6">
        <w:rPr>
          <w:rFonts w:asciiTheme="minorHAnsi" w:hAnsiTheme="minorHAnsi" w:cstheme="minorHAnsi"/>
          <w:sz w:val="16"/>
          <w:szCs w:val="16"/>
        </w:rPr>
        <w:t xml:space="preserve">Pravidla pro odběr vzorků vychází </w:t>
      </w:r>
      <w:r w:rsidR="00EA0D84" w:rsidRPr="004363E6">
        <w:rPr>
          <w:rFonts w:asciiTheme="minorHAnsi" w:hAnsiTheme="minorHAnsi" w:cstheme="minorHAnsi"/>
          <w:sz w:val="16"/>
          <w:szCs w:val="16"/>
        </w:rPr>
        <w:t xml:space="preserve">zejména </w:t>
      </w:r>
      <w:r w:rsidRPr="004363E6">
        <w:rPr>
          <w:rFonts w:asciiTheme="minorHAnsi" w:hAnsiTheme="minorHAnsi" w:cstheme="minorHAnsi"/>
          <w:sz w:val="16"/>
          <w:szCs w:val="16"/>
        </w:rPr>
        <w:t>z Národní strategie testování nemoci COVID-19, Ministerstvem zdravotnictví ČR, ICŘT a Národní radou vlády pro zdravotní rizika vydaným dokumentem „Státem a zdravotními pojišťovnami garantovaná síť</w:t>
      </w:r>
      <w:r w:rsidR="004441F5" w:rsidRPr="004363E6">
        <w:rPr>
          <w:rFonts w:asciiTheme="minorHAnsi" w:hAnsiTheme="minorHAnsi" w:cstheme="minorHAnsi"/>
          <w:sz w:val="16"/>
          <w:szCs w:val="16"/>
        </w:rPr>
        <w:t xml:space="preserve"> odběrových center a laboratoří.</w:t>
      </w:r>
    </w:p>
    <w:p w:rsidR="00DA2EE8" w:rsidRDefault="00DA2EE8" w:rsidP="009D0988">
      <w:pPr>
        <w:spacing w:after="0" w:line="240" w:lineRule="auto"/>
        <w:rPr>
          <w:sz w:val="22"/>
          <w:szCs w:val="22"/>
        </w:rPr>
      </w:pPr>
    </w:p>
    <w:p w:rsidR="00E13439" w:rsidRPr="00997469" w:rsidRDefault="00E13439" w:rsidP="00E13439">
      <w:pPr>
        <w:pStyle w:val="Odstavecseseznamem"/>
        <w:spacing w:after="0" w:line="240" w:lineRule="auto"/>
        <w:ind w:left="0"/>
        <w:rPr>
          <w:rFonts w:asciiTheme="minorHAnsi" w:hAnsiTheme="minorHAnsi" w:cstheme="minorHAnsi"/>
          <w:b/>
          <w:bCs/>
          <w:sz w:val="20"/>
        </w:rPr>
      </w:pPr>
      <w:r w:rsidRPr="00997469">
        <w:rPr>
          <w:rFonts w:asciiTheme="minorHAnsi" w:hAnsiTheme="minorHAnsi" w:cstheme="minorHAnsi"/>
          <w:b/>
          <w:bCs/>
          <w:sz w:val="20"/>
        </w:rPr>
        <w:t>Síť odběrových pracovišť</w:t>
      </w:r>
    </w:p>
    <w:p w:rsidR="00E13439" w:rsidRDefault="00E13439" w:rsidP="004363E6">
      <w:pPr>
        <w:tabs>
          <w:tab w:val="left" w:pos="284"/>
        </w:tabs>
        <w:spacing w:after="0" w:line="240" w:lineRule="auto"/>
        <w:ind w:left="360"/>
        <w:jc w:val="both"/>
        <w:rPr>
          <w:rFonts w:asciiTheme="minorHAnsi" w:hAnsiTheme="minorHAnsi" w:cstheme="minorHAnsi"/>
          <w:b/>
          <w:bCs/>
          <w:sz w:val="16"/>
          <w:szCs w:val="16"/>
        </w:rPr>
      </w:pPr>
    </w:p>
    <w:p w:rsidR="00352A08" w:rsidRPr="00E13439" w:rsidRDefault="004363E6" w:rsidP="004363E6">
      <w:pPr>
        <w:tabs>
          <w:tab w:val="left" w:pos="284"/>
        </w:tabs>
        <w:spacing w:after="0" w:line="240" w:lineRule="auto"/>
        <w:ind w:left="360"/>
        <w:jc w:val="both"/>
        <w:rPr>
          <w:rFonts w:asciiTheme="minorHAnsi" w:hAnsiTheme="minorHAnsi" w:cstheme="minorHAnsi"/>
          <w:b/>
          <w:bCs/>
          <w:sz w:val="18"/>
          <w:szCs w:val="18"/>
        </w:rPr>
      </w:pPr>
      <w:r w:rsidRPr="00E13439">
        <w:rPr>
          <w:rFonts w:asciiTheme="minorHAnsi" w:hAnsiTheme="minorHAnsi" w:cstheme="minorHAnsi"/>
          <w:b/>
          <w:bCs/>
          <w:sz w:val="18"/>
          <w:szCs w:val="18"/>
        </w:rPr>
        <w:t>2.1.</w:t>
      </w:r>
      <w:r w:rsidR="00871C71" w:rsidRPr="00E13439">
        <w:rPr>
          <w:rFonts w:asciiTheme="minorHAnsi" w:hAnsiTheme="minorHAnsi" w:cstheme="minorHAnsi"/>
          <w:b/>
          <w:bCs/>
          <w:sz w:val="18"/>
          <w:szCs w:val="18"/>
        </w:rPr>
        <w:t xml:space="preserve">Garantovaná </w:t>
      </w:r>
      <w:r w:rsidR="00352A08" w:rsidRPr="00E13439">
        <w:rPr>
          <w:rFonts w:asciiTheme="minorHAnsi" w:hAnsiTheme="minorHAnsi" w:cstheme="minorHAnsi"/>
          <w:b/>
          <w:bCs/>
          <w:sz w:val="18"/>
          <w:szCs w:val="18"/>
          <w:u w:val="single"/>
        </w:rPr>
        <w:t>páteřní síť</w:t>
      </w:r>
      <w:r w:rsidR="00352A08" w:rsidRPr="00E13439">
        <w:rPr>
          <w:rFonts w:asciiTheme="minorHAnsi" w:hAnsiTheme="minorHAnsi" w:cstheme="minorHAnsi"/>
          <w:b/>
          <w:bCs/>
          <w:sz w:val="18"/>
          <w:szCs w:val="18"/>
        </w:rPr>
        <w:t xml:space="preserve"> odběrových center – odb. </w:t>
      </w:r>
      <w:proofErr w:type="gramStart"/>
      <w:r w:rsidR="00352A08" w:rsidRPr="00E13439">
        <w:rPr>
          <w:rFonts w:asciiTheme="minorHAnsi" w:hAnsiTheme="minorHAnsi" w:cstheme="minorHAnsi"/>
          <w:b/>
          <w:bCs/>
          <w:sz w:val="18"/>
          <w:szCs w:val="18"/>
        </w:rPr>
        <w:t>955</w:t>
      </w:r>
      <w:r w:rsidRPr="00E13439">
        <w:rPr>
          <w:rFonts w:asciiTheme="minorHAnsi" w:hAnsiTheme="minorHAnsi" w:cstheme="minorHAnsi"/>
          <w:b/>
          <w:bCs/>
          <w:sz w:val="18"/>
          <w:szCs w:val="18"/>
        </w:rPr>
        <w:t xml:space="preserve">  -</w:t>
      </w:r>
      <w:proofErr w:type="gramEnd"/>
      <w:r w:rsidRPr="00E13439">
        <w:rPr>
          <w:rFonts w:asciiTheme="minorHAnsi" w:hAnsiTheme="minorHAnsi" w:cstheme="minorHAnsi"/>
          <w:b/>
          <w:bCs/>
          <w:sz w:val="18"/>
          <w:szCs w:val="18"/>
        </w:rPr>
        <w:t xml:space="preserve"> Definice sítě :</w:t>
      </w:r>
    </w:p>
    <w:p w:rsidR="004363E6" w:rsidRPr="004363E6" w:rsidRDefault="004363E6" w:rsidP="004363E6">
      <w:pPr>
        <w:tabs>
          <w:tab w:val="left" w:pos="284"/>
        </w:tabs>
        <w:spacing w:after="0" w:line="240" w:lineRule="auto"/>
        <w:ind w:left="360"/>
        <w:jc w:val="both"/>
        <w:rPr>
          <w:rFonts w:asciiTheme="minorHAnsi" w:hAnsiTheme="minorHAnsi" w:cstheme="minorHAnsi"/>
          <w:b/>
          <w:bCs/>
          <w:sz w:val="16"/>
          <w:szCs w:val="16"/>
        </w:rPr>
      </w:pPr>
    </w:p>
    <w:p w:rsidR="00352A08" w:rsidRPr="00207714" w:rsidRDefault="00352A08" w:rsidP="004C6AF5">
      <w:pPr>
        <w:pStyle w:val="Odstavecseseznamem"/>
        <w:numPr>
          <w:ilvl w:val="0"/>
          <w:numId w:val="9"/>
        </w:numPr>
        <w:spacing w:after="0" w:line="240" w:lineRule="auto"/>
        <w:ind w:left="1003"/>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 xml:space="preserve">fakultní nemocnice, nemocnice se statutem urgentního příjmu, </w:t>
      </w:r>
      <w:proofErr w:type="gramStart"/>
      <w:r w:rsidRPr="00207714">
        <w:rPr>
          <w:rFonts w:asciiTheme="minorHAnsi" w:eastAsiaTheme="minorHAnsi" w:hAnsiTheme="minorHAnsi" w:cstheme="minorHAnsi"/>
          <w:i/>
          <w:iCs/>
          <w:sz w:val="16"/>
          <w:szCs w:val="16"/>
          <w:lang w:eastAsia="en-US"/>
        </w:rPr>
        <w:t>ÚVN- Vojenská</w:t>
      </w:r>
      <w:proofErr w:type="gramEnd"/>
      <w:r w:rsidRPr="00207714">
        <w:rPr>
          <w:rFonts w:asciiTheme="minorHAnsi" w:eastAsiaTheme="minorHAnsi" w:hAnsiTheme="minorHAnsi" w:cstheme="minorHAnsi"/>
          <w:i/>
          <w:iCs/>
          <w:sz w:val="16"/>
          <w:szCs w:val="16"/>
          <w:lang w:eastAsia="en-US"/>
        </w:rPr>
        <w:t xml:space="preserve"> fakultní nemocnice Praha, zdravotní ústavy zřizované Ministerstvem zdravotnictví ČR, v krajích bez fakultní nemocnice je do páteřní sítě odběrových center zařazen poskytovatel se statutem urgentního příjmu Ia či Ib</w:t>
      </w:r>
      <w:r w:rsidR="00A07285" w:rsidRPr="00207714">
        <w:rPr>
          <w:rFonts w:asciiTheme="minorHAnsi" w:eastAsiaTheme="minorHAnsi" w:hAnsiTheme="minorHAnsi" w:cstheme="minorHAnsi"/>
          <w:i/>
          <w:iCs/>
          <w:sz w:val="16"/>
          <w:szCs w:val="16"/>
          <w:lang w:eastAsia="en-US"/>
        </w:rPr>
        <w:t xml:space="preserve"> dle Memoranda MZ a ZP</w:t>
      </w:r>
    </w:p>
    <w:p w:rsidR="00207714" w:rsidRPr="004363E6" w:rsidRDefault="00207714" w:rsidP="00997469">
      <w:pPr>
        <w:spacing w:after="0" w:line="240" w:lineRule="auto"/>
        <w:ind w:left="1297"/>
        <w:jc w:val="both"/>
        <w:rPr>
          <w:rFonts w:asciiTheme="minorHAnsi" w:eastAsiaTheme="minorHAnsi" w:hAnsiTheme="minorHAnsi" w:cstheme="minorHAnsi"/>
          <w:i/>
          <w:iCs/>
          <w:sz w:val="16"/>
          <w:szCs w:val="16"/>
          <w:lang w:eastAsia="en-US"/>
        </w:rPr>
      </w:pPr>
    </w:p>
    <w:p w:rsidR="00352A08" w:rsidRPr="00207714" w:rsidRDefault="00352A08" w:rsidP="004C6AF5">
      <w:pPr>
        <w:pStyle w:val="Odstavecseseznamem"/>
        <w:numPr>
          <w:ilvl w:val="0"/>
          <w:numId w:val="4"/>
        </w:numPr>
        <w:spacing w:after="0" w:line="240" w:lineRule="auto"/>
        <w:ind w:left="926" w:hanging="283"/>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 xml:space="preserve">provozní doba 7 dní v týdnu, 8 hodin denně při stupni pohotovosti </w:t>
      </w:r>
      <w:proofErr w:type="gramStart"/>
      <w:r w:rsidRPr="00207714">
        <w:rPr>
          <w:rFonts w:asciiTheme="minorHAnsi" w:eastAsiaTheme="minorHAnsi" w:hAnsiTheme="minorHAnsi" w:cstheme="minorHAnsi"/>
          <w:i/>
          <w:iCs/>
          <w:sz w:val="16"/>
          <w:szCs w:val="16"/>
          <w:lang w:eastAsia="en-US"/>
        </w:rPr>
        <w:t>0-I</w:t>
      </w:r>
      <w:proofErr w:type="gramEnd"/>
      <w:r w:rsidRPr="00207714">
        <w:rPr>
          <w:rFonts w:asciiTheme="minorHAnsi" w:eastAsiaTheme="minorHAnsi" w:hAnsiTheme="minorHAnsi" w:cstheme="minorHAnsi"/>
          <w:i/>
          <w:iCs/>
          <w:sz w:val="16"/>
          <w:szCs w:val="16"/>
          <w:lang w:eastAsia="en-US"/>
        </w:rPr>
        <w:t xml:space="preserve"> a </w:t>
      </w:r>
      <w:r w:rsidR="00187D5F" w:rsidRPr="00207714">
        <w:rPr>
          <w:rFonts w:asciiTheme="minorHAnsi" w:eastAsiaTheme="minorHAnsi" w:hAnsiTheme="minorHAnsi" w:cstheme="minorHAnsi"/>
          <w:i/>
          <w:iCs/>
          <w:sz w:val="16"/>
          <w:szCs w:val="16"/>
          <w:lang w:eastAsia="en-US"/>
        </w:rPr>
        <w:t xml:space="preserve">provozní doba 7 dní v týdnu, </w:t>
      </w:r>
      <w:r w:rsidRPr="00207714">
        <w:rPr>
          <w:rFonts w:asciiTheme="minorHAnsi" w:eastAsiaTheme="minorHAnsi" w:hAnsiTheme="minorHAnsi" w:cstheme="minorHAnsi"/>
          <w:i/>
          <w:iCs/>
          <w:sz w:val="16"/>
          <w:szCs w:val="16"/>
          <w:lang w:eastAsia="en-US"/>
        </w:rPr>
        <w:t xml:space="preserve">12 hodin denně při stupni pohotovosti II-III </w:t>
      </w:r>
    </w:p>
    <w:p w:rsidR="00D859CB" w:rsidRPr="00207714" w:rsidRDefault="00D859CB" w:rsidP="004C6AF5">
      <w:pPr>
        <w:pStyle w:val="Odstavecseseznamem"/>
        <w:numPr>
          <w:ilvl w:val="0"/>
          <w:numId w:val="4"/>
        </w:numPr>
        <w:spacing w:after="0" w:line="240" w:lineRule="auto"/>
        <w:ind w:left="926" w:hanging="283"/>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s ohledem na regionální dostupnost může poskytovatel zřídit další detašované odběrové centrum</w:t>
      </w:r>
      <w:r w:rsidR="00187D5F" w:rsidRPr="00207714">
        <w:rPr>
          <w:rFonts w:asciiTheme="minorHAnsi" w:eastAsiaTheme="minorHAnsi" w:hAnsiTheme="minorHAnsi" w:cstheme="minorHAnsi"/>
          <w:i/>
          <w:iCs/>
          <w:sz w:val="16"/>
          <w:szCs w:val="16"/>
          <w:lang w:eastAsia="en-US"/>
        </w:rPr>
        <w:t xml:space="preserve"> (odb. 955)</w:t>
      </w:r>
      <w:r w:rsidR="00FD6C20" w:rsidRPr="00207714">
        <w:rPr>
          <w:rFonts w:asciiTheme="minorHAnsi" w:eastAsiaTheme="minorHAnsi" w:hAnsiTheme="minorHAnsi" w:cstheme="minorHAnsi"/>
          <w:i/>
          <w:iCs/>
          <w:sz w:val="16"/>
          <w:szCs w:val="16"/>
          <w:lang w:eastAsia="en-US"/>
        </w:rPr>
        <w:t xml:space="preserve">, ev. odběrové místo (odb. 957) </w:t>
      </w:r>
      <w:r w:rsidR="00A07285" w:rsidRPr="00207714">
        <w:rPr>
          <w:rFonts w:asciiTheme="minorHAnsi" w:eastAsiaTheme="minorHAnsi" w:hAnsiTheme="minorHAnsi" w:cstheme="minorHAnsi"/>
          <w:i/>
          <w:iCs/>
          <w:sz w:val="16"/>
          <w:szCs w:val="16"/>
          <w:lang w:eastAsia="en-US"/>
        </w:rPr>
        <w:t xml:space="preserve">na jiné adrese </w:t>
      </w:r>
      <w:r w:rsidRPr="00207714">
        <w:rPr>
          <w:rFonts w:asciiTheme="minorHAnsi" w:eastAsiaTheme="minorHAnsi" w:hAnsiTheme="minorHAnsi" w:cstheme="minorHAnsi"/>
          <w:i/>
          <w:iCs/>
          <w:sz w:val="16"/>
          <w:szCs w:val="16"/>
          <w:lang w:eastAsia="en-US"/>
        </w:rPr>
        <w:t xml:space="preserve">po odsouhlasení </w:t>
      </w:r>
      <w:r w:rsidR="00DB4106" w:rsidRPr="00207714">
        <w:rPr>
          <w:rFonts w:asciiTheme="minorHAnsi" w:eastAsiaTheme="minorHAnsi" w:hAnsiTheme="minorHAnsi" w:cstheme="minorHAnsi"/>
          <w:i/>
          <w:iCs/>
          <w:sz w:val="16"/>
          <w:szCs w:val="16"/>
          <w:lang w:eastAsia="en-US"/>
        </w:rPr>
        <w:t>ZPŠ</w:t>
      </w:r>
      <w:r w:rsidRPr="00207714">
        <w:rPr>
          <w:rFonts w:asciiTheme="minorHAnsi" w:eastAsiaTheme="minorHAnsi" w:hAnsiTheme="minorHAnsi" w:cstheme="minorHAnsi"/>
          <w:i/>
          <w:iCs/>
          <w:sz w:val="16"/>
          <w:szCs w:val="16"/>
          <w:lang w:eastAsia="en-US"/>
        </w:rPr>
        <w:t xml:space="preserve"> </w:t>
      </w:r>
      <w:proofErr w:type="gramStart"/>
      <w:r w:rsidRPr="00207714">
        <w:rPr>
          <w:rFonts w:asciiTheme="minorHAnsi" w:eastAsiaTheme="minorHAnsi" w:hAnsiTheme="minorHAnsi" w:cstheme="minorHAnsi"/>
          <w:i/>
          <w:iCs/>
          <w:sz w:val="16"/>
          <w:szCs w:val="16"/>
          <w:lang w:eastAsia="en-US"/>
        </w:rPr>
        <w:t>ČR - v</w:t>
      </w:r>
      <w:proofErr w:type="gramEnd"/>
      <w:r w:rsidRPr="00207714">
        <w:rPr>
          <w:rFonts w:asciiTheme="minorHAnsi" w:eastAsiaTheme="minorHAnsi" w:hAnsiTheme="minorHAnsi" w:cstheme="minorHAnsi"/>
          <w:i/>
          <w:iCs/>
          <w:sz w:val="16"/>
          <w:szCs w:val="16"/>
          <w:lang w:eastAsia="en-US"/>
        </w:rPr>
        <w:t> tomto případě je nezbytné rozšíření oprávnění k poskytování zdravotních služeb o nové místo poskytování nebo získání povolení uděleného krajským úřadem pro poskytování preventivní péče mimo zdravotnické zařízení (§ 11a zákona č. 372/2011 Sb.)</w:t>
      </w:r>
    </w:p>
    <w:p w:rsidR="00F20EC6" w:rsidRPr="00207714" w:rsidRDefault="00F20EC6" w:rsidP="004C6AF5">
      <w:pPr>
        <w:pStyle w:val="Odstavecseseznamem"/>
        <w:numPr>
          <w:ilvl w:val="0"/>
          <w:numId w:val="4"/>
        </w:numPr>
        <w:spacing w:after="0" w:line="240" w:lineRule="auto"/>
        <w:ind w:left="926" w:hanging="283"/>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 xml:space="preserve">další </w:t>
      </w:r>
      <w:r w:rsidR="00E6155F" w:rsidRPr="00207714">
        <w:rPr>
          <w:rFonts w:asciiTheme="minorHAnsi" w:eastAsiaTheme="minorHAnsi" w:hAnsiTheme="minorHAnsi" w:cstheme="minorHAnsi"/>
          <w:i/>
          <w:iCs/>
          <w:sz w:val="16"/>
          <w:szCs w:val="16"/>
          <w:lang w:eastAsia="en-US"/>
        </w:rPr>
        <w:t xml:space="preserve">provozně technické </w:t>
      </w:r>
      <w:r w:rsidRPr="00207714">
        <w:rPr>
          <w:rFonts w:asciiTheme="minorHAnsi" w:eastAsiaTheme="minorHAnsi" w:hAnsiTheme="minorHAnsi" w:cstheme="minorHAnsi"/>
          <w:i/>
          <w:iCs/>
          <w:sz w:val="16"/>
          <w:szCs w:val="16"/>
          <w:lang w:eastAsia="en-US"/>
        </w:rPr>
        <w:t>podmínky jsou stanoveny v dokumentu „Státem a zdravotními pojišťovnami garantovaná síť odběrových center a laboratoří"</w:t>
      </w:r>
    </w:p>
    <w:p w:rsidR="006B7EC5" w:rsidRDefault="006B7EC5" w:rsidP="009D0988">
      <w:pPr>
        <w:tabs>
          <w:tab w:val="left" w:pos="709"/>
        </w:tabs>
        <w:spacing w:after="0" w:line="240" w:lineRule="auto"/>
        <w:jc w:val="both"/>
        <w:rPr>
          <w:sz w:val="22"/>
          <w:szCs w:val="22"/>
          <w:u w:val="single"/>
        </w:rPr>
      </w:pPr>
    </w:p>
    <w:p w:rsidR="00352A08" w:rsidRDefault="00207714" w:rsidP="00E13439">
      <w:pPr>
        <w:tabs>
          <w:tab w:val="left" w:pos="284"/>
        </w:tabs>
        <w:spacing w:after="0" w:line="240" w:lineRule="auto"/>
        <w:ind w:left="643"/>
        <w:jc w:val="both"/>
        <w:rPr>
          <w:rFonts w:asciiTheme="minorHAnsi" w:hAnsiTheme="minorHAnsi" w:cstheme="minorHAnsi"/>
          <w:b/>
          <w:bCs/>
          <w:sz w:val="16"/>
          <w:szCs w:val="16"/>
        </w:rPr>
      </w:pPr>
      <w:r w:rsidRPr="00207714">
        <w:rPr>
          <w:rFonts w:asciiTheme="minorHAnsi" w:hAnsiTheme="minorHAnsi" w:cstheme="minorHAnsi"/>
          <w:b/>
          <w:bCs/>
          <w:sz w:val="16"/>
          <w:szCs w:val="16"/>
        </w:rPr>
        <w:t>2.</w:t>
      </w:r>
      <w:r w:rsidR="00E13439">
        <w:rPr>
          <w:rFonts w:asciiTheme="minorHAnsi" w:hAnsiTheme="minorHAnsi" w:cstheme="minorHAnsi"/>
          <w:b/>
          <w:bCs/>
          <w:sz w:val="16"/>
          <w:szCs w:val="16"/>
        </w:rPr>
        <w:t>1.1.</w:t>
      </w:r>
      <w:r w:rsidR="006B7EC5" w:rsidRPr="00207714">
        <w:rPr>
          <w:rFonts w:asciiTheme="minorHAnsi" w:hAnsiTheme="minorHAnsi" w:cstheme="minorHAnsi"/>
          <w:b/>
          <w:bCs/>
          <w:sz w:val="16"/>
          <w:szCs w:val="16"/>
        </w:rPr>
        <w:t xml:space="preserve"> </w:t>
      </w:r>
      <w:r w:rsidR="006709F5" w:rsidRPr="00207714">
        <w:rPr>
          <w:rFonts w:asciiTheme="minorHAnsi" w:hAnsiTheme="minorHAnsi" w:cstheme="minorHAnsi"/>
          <w:b/>
          <w:bCs/>
          <w:sz w:val="16"/>
          <w:szCs w:val="16"/>
        </w:rPr>
        <w:t>S</w:t>
      </w:r>
      <w:r w:rsidR="00F20EC6" w:rsidRPr="00207714">
        <w:rPr>
          <w:rFonts w:asciiTheme="minorHAnsi" w:hAnsiTheme="minorHAnsi" w:cstheme="minorHAnsi"/>
          <w:b/>
          <w:bCs/>
          <w:sz w:val="16"/>
          <w:szCs w:val="16"/>
        </w:rPr>
        <w:t xml:space="preserve">mluvní podmínky: </w:t>
      </w:r>
    </w:p>
    <w:p w:rsidR="00207714" w:rsidRPr="00207714" w:rsidRDefault="00207714" w:rsidP="00A1783D">
      <w:pPr>
        <w:tabs>
          <w:tab w:val="left" w:pos="284"/>
        </w:tabs>
        <w:spacing w:after="0" w:line="240" w:lineRule="auto"/>
        <w:ind w:left="426"/>
        <w:jc w:val="both"/>
        <w:rPr>
          <w:rFonts w:asciiTheme="minorHAnsi" w:hAnsiTheme="minorHAnsi" w:cstheme="minorHAnsi"/>
          <w:b/>
          <w:bCs/>
          <w:sz w:val="16"/>
          <w:szCs w:val="16"/>
        </w:rPr>
      </w:pPr>
    </w:p>
    <w:p w:rsidR="00F20EC6" w:rsidRPr="00207714" w:rsidRDefault="00F20EC6" w:rsidP="004C6AF5">
      <w:pPr>
        <w:pStyle w:val="Odstavecseseznamem"/>
        <w:numPr>
          <w:ilvl w:val="0"/>
          <w:numId w:val="9"/>
        </w:numPr>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každé stacionární odběrové centrum bude nasmlouváno na samostatném IČP odb. 955; pro každé místo poskytování (adresu) bude vytvořeno samostatné IČP</w:t>
      </w:r>
    </w:p>
    <w:p w:rsidR="00DB4106" w:rsidRPr="00207714" w:rsidRDefault="00DB4106" w:rsidP="00997469">
      <w:pPr>
        <w:pStyle w:val="Odstavecseseznamem"/>
        <w:spacing w:after="0" w:line="240" w:lineRule="auto"/>
        <w:ind w:left="1068"/>
        <w:jc w:val="both"/>
        <w:rPr>
          <w:rFonts w:asciiTheme="minorHAnsi" w:eastAsiaTheme="minorHAnsi" w:hAnsiTheme="minorHAnsi" w:cstheme="minorHAnsi"/>
          <w:i/>
          <w:iCs/>
          <w:sz w:val="16"/>
          <w:szCs w:val="16"/>
          <w:lang w:eastAsia="en-US"/>
        </w:rPr>
      </w:pPr>
    </w:p>
    <w:p w:rsidR="00DB4106" w:rsidRPr="00207714" w:rsidRDefault="00F20EC6" w:rsidP="004C6AF5">
      <w:pPr>
        <w:pStyle w:val="Odstavecseseznamem"/>
        <w:numPr>
          <w:ilvl w:val="0"/>
          <w:numId w:val="9"/>
        </w:numPr>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 xml:space="preserve">odběr vzorku je vykazován výkonem 09115 - ODBĚR BIOLOGICKÉHO MATERIÁLU JINÉHO NEŽ KREV NA KVANTITATIVNÍ BAKTERIOLOGICKÉ VYŠETŘENÍ, na základě indikace a dle </w:t>
      </w:r>
      <w:r w:rsidR="006709F5" w:rsidRPr="00207714">
        <w:rPr>
          <w:rFonts w:asciiTheme="minorHAnsi" w:eastAsiaTheme="minorHAnsi" w:hAnsiTheme="minorHAnsi" w:cstheme="minorHAnsi"/>
          <w:i/>
          <w:iCs/>
          <w:sz w:val="16"/>
          <w:szCs w:val="16"/>
          <w:lang w:eastAsia="en-US"/>
        </w:rPr>
        <w:t xml:space="preserve">platného </w:t>
      </w:r>
      <w:r w:rsidRPr="00207714">
        <w:rPr>
          <w:rFonts w:asciiTheme="minorHAnsi" w:eastAsiaTheme="minorHAnsi" w:hAnsiTheme="minorHAnsi" w:cstheme="minorHAnsi"/>
          <w:i/>
          <w:iCs/>
          <w:sz w:val="16"/>
          <w:szCs w:val="16"/>
          <w:lang w:eastAsia="en-US"/>
        </w:rPr>
        <w:t>algoritmu MZ Č</w:t>
      </w:r>
      <w:r w:rsidR="00207714">
        <w:rPr>
          <w:rFonts w:asciiTheme="minorHAnsi" w:eastAsiaTheme="minorHAnsi" w:hAnsiTheme="minorHAnsi" w:cstheme="minorHAnsi"/>
          <w:i/>
          <w:iCs/>
          <w:sz w:val="16"/>
          <w:szCs w:val="16"/>
          <w:lang w:eastAsia="en-US"/>
        </w:rPr>
        <w:t>R</w:t>
      </w:r>
    </w:p>
    <w:p w:rsidR="00F20EC6" w:rsidRPr="00207714" w:rsidRDefault="00F20EC6" w:rsidP="00997469">
      <w:pPr>
        <w:pStyle w:val="Odstavecseseznamem"/>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 xml:space="preserve"> </w:t>
      </w:r>
    </w:p>
    <w:p w:rsidR="00F20EC6" w:rsidRPr="00207714" w:rsidRDefault="00F20EC6" w:rsidP="004C6AF5">
      <w:pPr>
        <w:pStyle w:val="Odstavecseseznamem"/>
        <w:numPr>
          <w:ilvl w:val="0"/>
          <w:numId w:val="9"/>
        </w:numPr>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 xml:space="preserve">s odběrem vzorku je vykazována diagnóza U69.75 </w:t>
      </w:r>
      <w:r w:rsidR="00BD1C7F" w:rsidRPr="00207714">
        <w:rPr>
          <w:rFonts w:asciiTheme="minorHAnsi" w:eastAsiaTheme="minorHAnsi" w:hAnsiTheme="minorHAnsi" w:cstheme="minorHAnsi"/>
          <w:i/>
          <w:iCs/>
          <w:sz w:val="16"/>
          <w:szCs w:val="16"/>
          <w:lang w:eastAsia="en-US"/>
        </w:rPr>
        <w:t xml:space="preserve">nebo U07.1 </w:t>
      </w:r>
      <w:r w:rsidRPr="00207714">
        <w:rPr>
          <w:rFonts w:asciiTheme="minorHAnsi" w:eastAsiaTheme="minorHAnsi" w:hAnsiTheme="minorHAnsi" w:cstheme="minorHAnsi"/>
          <w:i/>
          <w:iCs/>
          <w:sz w:val="16"/>
          <w:szCs w:val="16"/>
          <w:lang w:eastAsia="en-US"/>
        </w:rPr>
        <w:t xml:space="preserve">(postupuje se dle Pokynu ke kódování onemocnění COVID-19 </w:t>
      </w:r>
      <w:r w:rsidR="004441F5" w:rsidRPr="00207714">
        <w:rPr>
          <w:rFonts w:asciiTheme="minorHAnsi" w:eastAsiaTheme="minorHAnsi" w:hAnsiTheme="minorHAnsi" w:cstheme="minorHAnsi"/>
          <w:i/>
          <w:iCs/>
          <w:sz w:val="16"/>
          <w:szCs w:val="16"/>
          <w:lang w:eastAsia="en-US"/>
        </w:rPr>
        <w:t xml:space="preserve">- </w:t>
      </w:r>
      <w:hyperlink r:id="rId14" w:history="1">
        <w:r w:rsidR="004441F5" w:rsidRPr="00207714">
          <w:rPr>
            <w:rFonts w:asciiTheme="minorHAnsi" w:eastAsiaTheme="minorHAnsi" w:hAnsiTheme="minorHAnsi" w:cstheme="minorHAnsi"/>
            <w:i/>
            <w:iCs/>
            <w:sz w:val="16"/>
            <w:szCs w:val="16"/>
            <w:lang w:eastAsia="en-US"/>
          </w:rPr>
          <w:t>https://www.uzis.cz/index.php?pg=aktuality&amp;aid=8379</w:t>
        </w:r>
      </w:hyperlink>
      <w:r w:rsidR="004441F5" w:rsidRPr="00207714">
        <w:rPr>
          <w:rFonts w:asciiTheme="minorHAnsi" w:eastAsiaTheme="minorHAnsi" w:hAnsiTheme="minorHAnsi" w:cstheme="minorHAnsi"/>
          <w:i/>
          <w:iCs/>
          <w:sz w:val="16"/>
          <w:szCs w:val="16"/>
          <w:lang w:eastAsia="en-US"/>
        </w:rPr>
        <w:t>)</w:t>
      </w:r>
    </w:p>
    <w:p w:rsidR="00DB4106" w:rsidRPr="00207714" w:rsidRDefault="00DB4106" w:rsidP="00997469">
      <w:pPr>
        <w:pStyle w:val="Odstavecseseznamem"/>
        <w:spacing w:after="0" w:line="240" w:lineRule="auto"/>
        <w:ind w:left="1068"/>
        <w:jc w:val="both"/>
        <w:rPr>
          <w:rFonts w:asciiTheme="minorHAnsi" w:eastAsiaTheme="minorHAnsi" w:hAnsiTheme="minorHAnsi" w:cstheme="minorHAnsi"/>
          <w:i/>
          <w:iCs/>
          <w:sz w:val="16"/>
          <w:szCs w:val="16"/>
          <w:lang w:eastAsia="en-US"/>
        </w:rPr>
      </w:pPr>
    </w:p>
    <w:p w:rsidR="00F20EC6" w:rsidRPr="00207714" w:rsidRDefault="00F20EC6" w:rsidP="004C6AF5">
      <w:pPr>
        <w:pStyle w:val="Odstavecseseznamem"/>
        <w:numPr>
          <w:ilvl w:val="0"/>
          <w:numId w:val="9"/>
        </w:numPr>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 xml:space="preserve">současně nasmlouvány výkony 09119 - ODBĚR KRVE ZE ŽÍLY U DOSPĚLÉHO NEBO DÍTĚTE NAD 10 LET a 09117 - ODBĚR KRVE ZE ŽÍLY U DÍTĚTĚ DO 10 LET </w:t>
      </w:r>
      <w:r w:rsidR="004441F5" w:rsidRPr="00207714">
        <w:rPr>
          <w:rFonts w:asciiTheme="minorHAnsi" w:eastAsiaTheme="minorHAnsi" w:hAnsiTheme="minorHAnsi" w:cstheme="minorHAnsi"/>
          <w:i/>
          <w:iCs/>
          <w:sz w:val="16"/>
          <w:szCs w:val="16"/>
          <w:lang w:eastAsia="en-US"/>
        </w:rPr>
        <w:t>pro případné odběry dle platného algoritmu MZ ČR</w:t>
      </w:r>
    </w:p>
    <w:p w:rsidR="00DB4106" w:rsidRPr="00207714" w:rsidRDefault="00DB4106" w:rsidP="00997469">
      <w:pPr>
        <w:pStyle w:val="Odstavecseseznamem"/>
        <w:spacing w:after="0" w:line="240" w:lineRule="auto"/>
        <w:ind w:left="1002"/>
        <w:jc w:val="both"/>
        <w:rPr>
          <w:rFonts w:asciiTheme="minorHAnsi" w:eastAsiaTheme="minorHAnsi" w:hAnsiTheme="minorHAnsi" w:cstheme="minorHAnsi"/>
          <w:i/>
          <w:iCs/>
          <w:sz w:val="16"/>
          <w:szCs w:val="16"/>
          <w:lang w:eastAsia="en-US"/>
        </w:rPr>
      </w:pPr>
    </w:p>
    <w:p w:rsidR="00F20EC6" w:rsidRPr="00207714" w:rsidRDefault="00F20EC6" w:rsidP="004C6AF5">
      <w:pPr>
        <w:pStyle w:val="Odstavecseseznamem"/>
        <w:numPr>
          <w:ilvl w:val="0"/>
          <w:numId w:val="5"/>
        </w:numPr>
        <w:spacing w:after="0" w:line="240" w:lineRule="auto"/>
        <w:ind w:left="1002"/>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na Příloze č. 2 pro dané IČP odb. 955 budou nasmlouvány pouze výkony 09115, 09119 a 09117 a výkon dopravy 10 (pro potřeby mobilního odběrového týmu)</w:t>
      </w:r>
    </w:p>
    <w:p w:rsidR="00EE66E8" w:rsidRPr="009A05F9" w:rsidRDefault="00EE66E8" w:rsidP="00EE66E8">
      <w:pPr>
        <w:pStyle w:val="Odstavecseseznamem"/>
        <w:spacing w:after="0" w:line="240" w:lineRule="auto"/>
        <w:jc w:val="both"/>
        <w:rPr>
          <w:sz w:val="22"/>
          <w:szCs w:val="22"/>
        </w:rPr>
      </w:pPr>
    </w:p>
    <w:p w:rsidR="009A05F9" w:rsidRPr="00207714" w:rsidRDefault="00207714" w:rsidP="00E13439">
      <w:pPr>
        <w:pStyle w:val="Odstavecseseznamem"/>
        <w:tabs>
          <w:tab w:val="left" w:pos="0"/>
        </w:tabs>
        <w:spacing w:after="0" w:line="240" w:lineRule="auto"/>
        <w:ind w:left="642"/>
        <w:jc w:val="both"/>
        <w:rPr>
          <w:rFonts w:asciiTheme="minorHAnsi" w:hAnsiTheme="minorHAnsi" w:cstheme="minorHAnsi"/>
          <w:b/>
          <w:bCs/>
          <w:sz w:val="16"/>
          <w:szCs w:val="16"/>
        </w:rPr>
      </w:pPr>
      <w:r w:rsidRPr="00207714">
        <w:rPr>
          <w:rFonts w:asciiTheme="minorHAnsi" w:hAnsiTheme="minorHAnsi" w:cstheme="minorHAnsi"/>
          <w:b/>
          <w:bCs/>
          <w:sz w:val="16"/>
          <w:szCs w:val="16"/>
        </w:rPr>
        <w:t>2.</w:t>
      </w:r>
      <w:r w:rsidR="00E13439">
        <w:rPr>
          <w:rFonts w:asciiTheme="minorHAnsi" w:hAnsiTheme="minorHAnsi" w:cstheme="minorHAnsi"/>
          <w:b/>
          <w:bCs/>
          <w:sz w:val="16"/>
          <w:szCs w:val="16"/>
        </w:rPr>
        <w:t>1.2.</w:t>
      </w:r>
      <w:r w:rsidRPr="00207714">
        <w:rPr>
          <w:rFonts w:asciiTheme="minorHAnsi" w:hAnsiTheme="minorHAnsi" w:cstheme="minorHAnsi"/>
          <w:b/>
          <w:bCs/>
          <w:sz w:val="16"/>
          <w:szCs w:val="16"/>
        </w:rPr>
        <w:t xml:space="preserve"> </w:t>
      </w:r>
      <w:r w:rsidR="006709F5" w:rsidRPr="00207714">
        <w:rPr>
          <w:rFonts w:asciiTheme="minorHAnsi" w:hAnsiTheme="minorHAnsi" w:cstheme="minorHAnsi"/>
          <w:b/>
          <w:bCs/>
          <w:sz w:val="16"/>
          <w:szCs w:val="16"/>
        </w:rPr>
        <w:t>Ú</w:t>
      </w:r>
      <w:r w:rsidR="009A05F9" w:rsidRPr="00207714">
        <w:rPr>
          <w:rFonts w:asciiTheme="minorHAnsi" w:hAnsiTheme="minorHAnsi" w:cstheme="minorHAnsi"/>
          <w:b/>
          <w:bCs/>
          <w:sz w:val="16"/>
          <w:szCs w:val="16"/>
        </w:rPr>
        <w:t>hradové podmínky</w:t>
      </w:r>
      <w:r w:rsidR="009A31CA" w:rsidRPr="00207714">
        <w:rPr>
          <w:rFonts w:asciiTheme="minorHAnsi" w:hAnsiTheme="minorHAnsi" w:cstheme="minorHAnsi"/>
          <w:b/>
          <w:bCs/>
          <w:sz w:val="16"/>
          <w:szCs w:val="16"/>
        </w:rPr>
        <w:t xml:space="preserve"> pro datum provedení výkonu od 1.</w:t>
      </w:r>
      <w:r w:rsidR="00DB61DD" w:rsidRPr="00207714">
        <w:rPr>
          <w:rFonts w:asciiTheme="minorHAnsi" w:hAnsiTheme="minorHAnsi" w:cstheme="minorHAnsi"/>
          <w:b/>
          <w:bCs/>
          <w:sz w:val="16"/>
          <w:szCs w:val="16"/>
        </w:rPr>
        <w:t xml:space="preserve"> </w:t>
      </w:r>
      <w:r w:rsidR="009A31CA" w:rsidRPr="00207714">
        <w:rPr>
          <w:rFonts w:asciiTheme="minorHAnsi" w:hAnsiTheme="minorHAnsi" w:cstheme="minorHAnsi"/>
          <w:b/>
          <w:bCs/>
          <w:sz w:val="16"/>
          <w:szCs w:val="16"/>
        </w:rPr>
        <w:t>1.</w:t>
      </w:r>
      <w:r w:rsidR="00DB61DD" w:rsidRPr="00207714">
        <w:rPr>
          <w:rFonts w:asciiTheme="minorHAnsi" w:hAnsiTheme="minorHAnsi" w:cstheme="minorHAnsi"/>
          <w:b/>
          <w:bCs/>
          <w:sz w:val="16"/>
          <w:szCs w:val="16"/>
        </w:rPr>
        <w:t xml:space="preserve"> </w:t>
      </w:r>
      <w:r w:rsidR="009A31CA" w:rsidRPr="00207714">
        <w:rPr>
          <w:rFonts w:asciiTheme="minorHAnsi" w:hAnsiTheme="minorHAnsi" w:cstheme="minorHAnsi"/>
          <w:b/>
          <w:bCs/>
          <w:sz w:val="16"/>
          <w:szCs w:val="16"/>
        </w:rPr>
        <w:t>2021 do 31.</w:t>
      </w:r>
      <w:r w:rsidR="00DB61DD" w:rsidRPr="00207714">
        <w:rPr>
          <w:rFonts w:asciiTheme="minorHAnsi" w:hAnsiTheme="minorHAnsi" w:cstheme="minorHAnsi"/>
          <w:b/>
          <w:bCs/>
          <w:sz w:val="16"/>
          <w:szCs w:val="16"/>
        </w:rPr>
        <w:t xml:space="preserve"> </w:t>
      </w:r>
      <w:r w:rsidR="009A31CA" w:rsidRPr="00207714">
        <w:rPr>
          <w:rFonts w:asciiTheme="minorHAnsi" w:hAnsiTheme="minorHAnsi" w:cstheme="minorHAnsi"/>
          <w:b/>
          <w:bCs/>
          <w:sz w:val="16"/>
          <w:szCs w:val="16"/>
        </w:rPr>
        <w:t>12.</w:t>
      </w:r>
      <w:r w:rsidR="00DB61DD" w:rsidRPr="00207714">
        <w:rPr>
          <w:rFonts w:asciiTheme="minorHAnsi" w:hAnsiTheme="minorHAnsi" w:cstheme="minorHAnsi"/>
          <w:b/>
          <w:bCs/>
          <w:sz w:val="16"/>
          <w:szCs w:val="16"/>
        </w:rPr>
        <w:t xml:space="preserve"> </w:t>
      </w:r>
      <w:r w:rsidR="009A31CA" w:rsidRPr="00207714">
        <w:rPr>
          <w:rFonts w:asciiTheme="minorHAnsi" w:hAnsiTheme="minorHAnsi" w:cstheme="minorHAnsi"/>
          <w:b/>
          <w:bCs/>
          <w:sz w:val="16"/>
          <w:szCs w:val="16"/>
        </w:rPr>
        <w:t>2021:</w:t>
      </w:r>
    </w:p>
    <w:p w:rsidR="00DB4106" w:rsidRPr="00A50BAB" w:rsidRDefault="00DB4106" w:rsidP="009D0988">
      <w:pPr>
        <w:pStyle w:val="Odstavecseseznamem"/>
        <w:tabs>
          <w:tab w:val="left" w:pos="0"/>
        </w:tabs>
        <w:spacing w:after="0" w:line="240" w:lineRule="auto"/>
        <w:ind w:left="0"/>
        <w:jc w:val="both"/>
        <w:rPr>
          <w:sz w:val="22"/>
          <w:szCs w:val="22"/>
          <w:u w:val="single"/>
        </w:rPr>
      </w:pPr>
    </w:p>
    <w:p w:rsidR="00FD6C20" w:rsidRPr="00207714" w:rsidRDefault="00FD6C20" w:rsidP="004C6AF5">
      <w:pPr>
        <w:pStyle w:val="Odstavecseseznamem"/>
        <w:numPr>
          <w:ilvl w:val="0"/>
          <w:numId w:val="9"/>
        </w:numPr>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 xml:space="preserve">péče je vykazovaná </w:t>
      </w:r>
      <w:r w:rsidR="00DB650B" w:rsidRPr="00207714">
        <w:rPr>
          <w:rFonts w:asciiTheme="minorHAnsi" w:eastAsiaTheme="minorHAnsi" w:hAnsiTheme="minorHAnsi" w:cstheme="minorHAnsi"/>
          <w:i/>
          <w:iCs/>
          <w:sz w:val="16"/>
          <w:szCs w:val="16"/>
          <w:lang w:eastAsia="en-US"/>
        </w:rPr>
        <w:t xml:space="preserve">standardně </w:t>
      </w:r>
      <w:r w:rsidRPr="00207714">
        <w:rPr>
          <w:rFonts w:asciiTheme="minorHAnsi" w:eastAsiaTheme="minorHAnsi" w:hAnsiTheme="minorHAnsi" w:cstheme="minorHAnsi"/>
          <w:i/>
          <w:iCs/>
          <w:sz w:val="16"/>
          <w:szCs w:val="16"/>
          <w:lang w:eastAsia="en-US"/>
        </w:rPr>
        <w:t>na dokladu typu 06</w:t>
      </w:r>
    </w:p>
    <w:p w:rsidR="00DB4106" w:rsidRPr="00207714" w:rsidRDefault="00DB4106" w:rsidP="00A1783D">
      <w:pPr>
        <w:pStyle w:val="Odstavecseseznamem"/>
        <w:spacing w:after="0" w:line="240" w:lineRule="auto"/>
        <w:ind w:left="1068"/>
        <w:jc w:val="both"/>
        <w:rPr>
          <w:rFonts w:asciiTheme="minorHAnsi" w:eastAsiaTheme="minorHAnsi" w:hAnsiTheme="minorHAnsi" w:cstheme="minorHAnsi"/>
          <w:i/>
          <w:iCs/>
          <w:sz w:val="16"/>
          <w:szCs w:val="16"/>
          <w:lang w:eastAsia="en-US"/>
        </w:rPr>
      </w:pPr>
    </w:p>
    <w:p w:rsidR="00AB5431" w:rsidRPr="00207714" w:rsidRDefault="00AB5431" w:rsidP="004C6AF5">
      <w:pPr>
        <w:pStyle w:val="Odstavecseseznamem"/>
        <w:numPr>
          <w:ilvl w:val="0"/>
          <w:numId w:val="9"/>
        </w:numPr>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výkon 09115 je hrazen s</w:t>
      </w:r>
      <w:r w:rsidR="00B44E7A" w:rsidRPr="00207714">
        <w:rPr>
          <w:rFonts w:asciiTheme="minorHAnsi" w:eastAsiaTheme="minorHAnsi" w:hAnsiTheme="minorHAnsi" w:cstheme="minorHAnsi"/>
          <w:i/>
          <w:iCs/>
          <w:sz w:val="16"/>
          <w:szCs w:val="16"/>
          <w:lang w:eastAsia="en-US"/>
        </w:rPr>
        <w:t> hodnotou bodu ve výši</w:t>
      </w:r>
      <w:r w:rsidRPr="00207714">
        <w:rPr>
          <w:rFonts w:asciiTheme="minorHAnsi" w:eastAsiaTheme="minorHAnsi" w:hAnsiTheme="minorHAnsi" w:cstheme="minorHAnsi"/>
          <w:i/>
          <w:iCs/>
          <w:sz w:val="16"/>
          <w:szCs w:val="16"/>
          <w:lang w:eastAsia="en-US"/>
        </w:rPr>
        <w:t xml:space="preserve"> </w:t>
      </w:r>
      <w:r w:rsidRPr="00207714">
        <w:rPr>
          <w:rFonts w:asciiTheme="minorHAnsi" w:eastAsiaTheme="minorHAnsi" w:hAnsiTheme="minorHAnsi" w:cstheme="minorHAnsi"/>
          <w:b/>
          <w:i/>
          <w:iCs/>
          <w:sz w:val="16"/>
          <w:szCs w:val="16"/>
          <w:lang w:eastAsia="en-US"/>
        </w:rPr>
        <w:t>1,0</w:t>
      </w:r>
      <w:r w:rsidR="002125B7" w:rsidRPr="00207714">
        <w:rPr>
          <w:rFonts w:asciiTheme="minorHAnsi" w:eastAsiaTheme="minorHAnsi" w:hAnsiTheme="minorHAnsi" w:cstheme="minorHAnsi"/>
          <w:b/>
          <w:i/>
          <w:iCs/>
          <w:sz w:val="16"/>
          <w:szCs w:val="16"/>
          <w:lang w:eastAsia="en-US"/>
        </w:rPr>
        <w:t>6</w:t>
      </w:r>
      <w:r w:rsidRPr="00207714">
        <w:rPr>
          <w:rFonts w:asciiTheme="minorHAnsi" w:eastAsiaTheme="minorHAnsi" w:hAnsiTheme="minorHAnsi" w:cstheme="minorHAnsi"/>
          <w:i/>
          <w:iCs/>
          <w:sz w:val="16"/>
          <w:szCs w:val="16"/>
          <w:lang w:eastAsia="en-US"/>
        </w:rPr>
        <w:t xml:space="preserve"> Kč a zároveň </w:t>
      </w:r>
      <w:r w:rsidR="00B44E7A" w:rsidRPr="00207714">
        <w:rPr>
          <w:rFonts w:asciiTheme="minorHAnsi" w:eastAsiaTheme="minorHAnsi" w:hAnsiTheme="minorHAnsi" w:cstheme="minorHAnsi"/>
          <w:i/>
          <w:iCs/>
          <w:sz w:val="16"/>
          <w:szCs w:val="16"/>
          <w:lang w:eastAsia="en-US"/>
        </w:rPr>
        <w:t>bude u tohoto výkonu n</w:t>
      </w:r>
      <w:r w:rsidRPr="00207714">
        <w:rPr>
          <w:rFonts w:asciiTheme="minorHAnsi" w:eastAsiaTheme="minorHAnsi" w:hAnsiTheme="minorHAnsi" w:cstheme="minorHAnsi"/>
          <w:i/>
          <w:iCs/>
          <w:sz w:val="16"/>
          <w:szCs w:val="16"/>
          <w:lang w:eastAsia="en-US"/>
        </w:rPr>
        <w:t>avýšen</w:t>
      </w:r>
      <w:r w:rsidR="00B44E7A" w:rsidRPr="00207714">
        <w:rPr>
          <w:rFonts w:asciiTheme="minorHAnsi" w:eastAsiaTheme="minorHAnsi" w:hAnsiTheme="minorHAnsi" w:cstheme="minorHAnsi"/>
          <w:i/>
          <w:iCs/>
          <w:sz w:val="16"/>
          <w:szCs w:val="16"/>
          <w:lang w:eastAsia="en-US"/>
        </w:rPr>
        <w:t>a</w:t>
      </w:r>
      <w:r w:rsidRPr="00207714">
        <w:rPr>
          <w:rFonts w:asciiTheme="minorHAnsi" w:eastAsiaTheme="minorHAnsi" w:hAnsiTheme="minorHAnsi" w:cstheme="minorHAnsi"/>
          <w:i/>
          <w:iCs/>
          <w:sz w:val="16"/>
          <w:szCs w:val="16"/>
          <w:lang w:eastAsia="en-US"/>
        </w:rPr>
        <w:t xml:space="preserve"> úhrad</w:t>
      </w:r>
      <w:r w:rsidR="00B44E7A" w:rsidRPr="00207714">
        <w:rPr>
          <w:rFonts w:asciiTheme="minorHAnsi" w:eastAsiaTheme="minorHAnsi" w:hAnsiTheme="minorHAnsi" w:cstheme="minorHAnsi"/>
          <w:i/>
          <w:iCs/>
          <w:sz w:val="16"/>
          <w:szCs w:val="16"/>
          <w:lang w:eastAsia="en-US"/>
        </w:rPr>
        <w:t>a</w:t>
      </w:r>
      <w:r w:rsidRPr="00207714">
        <w:rPr>
          <w:rFonts w:asciiTheme="minorHAnsi" w:eastAsiaTheme="minorHAnsi" w:hAnsiTheme="minorHAnsi" w:cstheme="minorHAnsi"/>
          <w:i/>
          <w:iCs/>
          <w:sz w:val="16"/>
          <w:szCs w:val="16"/>
          <w:lang w:eastAsia="en-US"/>
        </w:rPr>
        <w:t xml:space="preserve"> </w:t>
      </w:r>
      <w:r w:rsidR="00B44E7A" w:rsidRPr="00207714">
        <w:rPr>
          <w:rFonts w:asciiTheme="minorHAnsi" w:eastAsiaTheme="minorHAnsi" w:hAnsiTheme="minorHAnsi" w:cstheme="minorHAnsi"/>
          <w:b/>
          <w:i/>
          <w:iCs/>
          <w:sz w:val="16"/>
          <w:szCs w:val="16"/>
          <w:lang w:eastAsia="en-US"/>
        </w:rPr>
        <w:t>o</w:t>
      </w:r>
      <w:r w:rsidRPr="00207714">
        <w:rPr>
          <w:rFonts w:asciiTheme="minorHAnsi" w:eastAsiaTheme="minorHAnsi" w:hAnsiTheme="minorHAnsi" w:cstheme="minorHAnsi"/>
          <w:b/>
          <w:i/>
          <w:iCs/>
          <w:sz w:val="16"/>
          <w:szCs w:val="16"/>
          <w:lang w:eastAsia="en-US"/>
        </w:rPr>
        <w:t xml:space="preserve"> 100 Kč</w:t>
      </w:r>
      <w:r w:rsidRPr="00207714">
        <w:rPr>
          <w:rFonts w:asciiTheme="minorHAnsi" w:eastAsiaTheme="minorHAnsi" w:hAnsiTheme="minorHAnsi" w:cstheme="minorHAnsi"/>
          <w:i/>
          <w:iCs/>
          <w:sz w:val="16"/>
          <w:szCs w:val="16"/>
          <w:lang w:eastAsia="en-US"/>
        </w:rPr>
        <w:t xml:space="preserve"> dle § 18 odst. 2) vyhlášky č. 428/2020 Sb., o stanovení hodnot bodu, výše úhrad hrazených služeb a regulačních omezení pro rok 2021 (dále jen „úhradová vyhláška“)</w:t>
      </w:r>
    </w:p>
    <w:p w:rsidR="00DB4106" w:rsidRPr="00207714" w:rsidRDefault="00DB4106" w:rsidP="00A1783D">
      <w:pPr>
        <w:spacing w:after="0" w:line="240" w:lineRule="auto"/>
        <w:ind w:left="282"/>
        <w:jc w:val="both"/>
        <w:rPr>
          <w:rFonts w:asciiTheme="minorHAnsi" w:eastAsiaTheme="minorHAnsi" w:hAnsiTheme="minorHAnsi" w:cstheme="minorHAnsi"/>
          <w:i/>
          <w:iCs/>
          <w:sz w:val="16"/>
          <w:szCs w:val="16"/>
          <w:lang w:eastAsia="en-US"/>
        </w:rPr>
      </w:pPr>
    </w:p>
    <w:p w:rsidR="001A52D1" w:rsidRDefault="00CA7C38" w:rsidP="004C6AF5">
      <w:pPr>
        <w:pStyle w:val="Odstavecseseznamem"/>
        <w:numPr>
          <w:ilvl w:val="0"/>
          <w:numId w:val="9"/>
        </w:numPr>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 xml:space="preserve">výkony 09119 a 09117 </w:t>
      </w:r>
      <w:r w:rsidR="009148BA" w:rsidRPr="00207714">
        <w:rPr>
          <w:rFonts w:asciiTheme="minorHAnsi" w:eastAsiaTheme="minorHAnsi" w:hAnsiTheme="minorHAnsi" w:cstheme="minorHAnsi"/>
          <w:i/>
          <w:iCs/>
          <w:sz w:val="16"/>
          <w:szCs w:val="16"/>
          <w:lang w:eastAsia="en-US"/>
        </w:rPr>
        <w:t xml:space="preserve">jsou </w:t>
      </w:r>
      <w:r w:rsidRPr="00207714">
        <w:rPr>
          <w:rFonts w:asciiTheme="minorHAnsi" w:eastAsiaTheme="minorHAnsi" w:hAnsiTheme="minorHAnsi" w:cstheme="minorHAnsi"/>
          <w:i/>
          <w:iCs/>
          <w:sz w:val="16"/>
          <w:szCs w:val="16"/>
          <w:lang w:eastAsia="en-US"/>
        </w:rPr>
        <w:t xml:space="preserve">hrazeny </w:t>
      </w:r>
      <w:r w:rsidR="009148BA" w:rsidRPr="00207714">
        <w:rPr>
          <w:rFonts w:asciiTheme="minorHAnsi" w:eastAsiaTheme="minorHAnsi" w:hAnsiTheme="minorHAnsi" w:cstheme="minorHAnsi"/>
          <w:i/>
          <w:iCs/>
          <w:sz w:val="16"/>
          <w:szCs w:val="16"/>
          <w:lang w:eastAsia="en-US"/>
        </w:rPr>
        <w:t>s</w:t>
      </w:r>
      <w:r w:rsidR="00B44E7A" w:rsidRPr="00207714">
        <w:rPr>
          <w:rFonts w:asciiTheme="minorHAnsi" w:eastAsiaTheme="minorHAnsi" w:hAnsiTheme="minorHAnsi" w:cstheme="minorHAnsi"/>
          <w:i/>
          <w:iCs/>
          <w:sz w:val="16"/>
          <w:szCs w:val="16"/>
          <w:lang w:eastAsia="en-US"/>
        </w:rPr>
        <w:t> hodnotou bodu ve výši</w:t>
      </w:r>
      <w:r w:rsidRPr="00207714">
        <w:rPr>
          <w:rFonts w:asciiTheme="minorHAnsi" w:eastAsiaTheme="minorHAnsi" w:hAnsiTheme="minorHAnsi" w:cstheme="minorHAnsi"/>
          <w:i/>
          <w:iCs/>
          <w:sz w:val="16"/>
          <w:szCs w:val="16"/>
          <w:lang w:eastAsia="en-US"/>
        </w:rPr>
        <w:t xml:space="preserve"> </w:t>
      </w:r>
      <w:r w:rsidRPr="00207714">
        <w:rPr>
          <w:rFonts w:asciiTheme="minorHAnsi" w:eastAsiaTheme="minorHAnsi" w:hAnsiTheme="minorHAnsi" w:cstheme="minorHAnsi"/>
          <w:b/>
          <w:i/>
          <w:iCs/>
          <w:sz w:val="16"/>
          <w:szCs w:val="16"/>
          <w:lang w:eastAsia="en-US"/>
        </w:rPr>
        <w:t>1,0</w:t>
      </w:r>
      <w:r w:rsidR="00142274" w:rsidRPr="00207714">
        <w:rPr>
          <w:rFonts w:asciiTheme="minorHAnsi" w:eastAsiaTheme="minorHAnsi" w:hAnsiTheme="minorHAnsi" w:cstheme="minorHAnsi"/>
          <w:b/>
          <w:i/>
          <w:iCs/>
          <w:sz w:val="16"/>
          <w:szCs w:val="16"/>
          <w:lang w:eastAsia="en-US"/>
        </w:rPr>
        <w:t>6</w:t>
      </w:r>
      <w:r w:rsidRPr="00207714">
        <w:rPr>
          <w:rFonts w:asciiTheme="minorHAnsi" w:eastAsiaTheme="minorHAnsi" w:hAnsiTheme="minorHAnsi" w:cstheme="minorHAnsi"/>
          <w:i/>
          <w:iCs/>
          <w:sz w:val="16"/>
          <w:szCs w:val="16"/>
          <w:lang w:eastAsia="en-US"/>
        </w:rPr>
        <w:t xml:space="preserve"> Kč</w:t>
      </w:r>
    </w:p>
    <w:p w:rsidR="00207714" w:rsidRPr="00207714" w:rsidRDefault="00207714" w:rsidP="00A1783D">
      <w:pPr>
        <w:pStyle w:val="Odstavecseseznamem"/>
        <w:spacing w:after="0" w:line="240" w:lineRule="auto"/>
        <w:ind w:left="1068"/>
        <w:jc w:val="both"/>
        <w:rPr>
          <w:rFonts w:asciiTheme="minorHAnsi" w:eastAsiaTheme="minorHAnsi" w:hAnsiTheme="minorHAnsi" w:cstheme="minorHAnsi"/>
          <w:i/>
          <w:iCs/>
          <w:sz w:val="16"/>
          <w:szCs w:val="16"/>
          <w:lang w:eastAsia="en-US"/>
        </w:rPr>
      </w:pPr>
    </w:p>
    <w:p w:rsidR="00A50BAB" w:rsidRPr="00207714" w:rsidRDefault="006709F5" w:rsidP="004C6AF5">
      <w:pPr>
        <w:pStyle w:val="Odstavecseseznamem"/>
        <w:numPr>
          <w:ilvl w:val="0"/>
          <w:numId w:val="9"/>
        </w:numPr>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výkon dopravy zdravotnického pracovníka v návštěvní službě č.</w:t>
      </w:r>
      <w:r w:rsidR="00A50BAB" w:rsidRPr="00207714">
        <w:rPr>
          <w:rFonts w:asciiTheme="minorHAnsi" w:eastAsiaTheme="minorHAnsi" w:hAnsiTheme="minorHAnsi" w:cstheme="minorHAnsi"/>
          <w:i/>
          <w:iCs/>
          <w:sz w:val="16"/>
          <w:szCs w:val="16"/>
          <w:lang w:eastAsia="en-US"/>
        </w:rPr>
        <w:t xml:space="preserve"> 10</w:t>
      </w:r>
      <w:r w:rsidRPr="00207714">
        <w:rPr>
          <w:rFonts w:asciiTheme="minorHAnsi" w:eastAsiaTheme="minorHAnsi" w:hAnsiTheme="minorHAnsi" w:cstheme="minorHAnsi"/>
          <w:i/>
          <w:iCs/>
          <w:sz w:val="16"/>
          <w:szCs w:val="16"/>
          <w:lang w:eastAsia="en-US"/>
        </w:rPr>
        <w:t xml:space="preserve"> vykazovaný v rámci činnosti</w:t>
      </w:r>
      <w:r w:rsidR="00A50BAB" w:rsidRPr="00207714">
        <w:rPr>
          <w:rFonts w:asciiTheme="minorHAnsi" w:eastAsiaTheme="minorHAnsi" w:hAnsiTheme="minorHAnsi" w:cstheme="minorHAnsi"/>
          <w:i/>
          <w:iCs/>
          <w:sz w:val="16"/>
          <w:szCs w:val="16"/>
          <w:lang w:eastAsia="en-US"/>
        </w:rPr>
        <w:t xml:space="preserve"> </w:t>
      </w:r>
      <w:r w:rsidRPr="00207714">
        <w:rPr>
          <w:rFonts w:asciiTheme="minorHAnsi" w:eastAsiaTheme="minorHAnsi" w:hAnsiTheme="minorHAnsi" w:cstheme="minorHAnsi"/>
          <w:i/>
          <w:iCs/>
          <w:sz w:val="16"/>
          <w:szCs w:val="16"/>
          <w:lang w:eastAsia="en-US"/>
        </w:rPr>
        <w:t xml:space="preserve">mobilního odběrového týmu je </w:t>
      </w:r>
      <w:r w:rsidR="00A50BAB" w:rsidRPr="00207714">
        <w:rPr>
          <w:rFonts w:asciiTheme="minorHAnsi" w:eastAsiaTheme="minorHAnsi" w:hAnsiTheme="minorHAnsi" w:cstheme="minorHAnsi"/>
          <w:i/>
          <w:iCs/>
          <w:sz w:val="16"/>
          <w:szCs w:val="16"/>
          <w:lang w:eastAsia="en-US"/>
        </w:rPr>
        <w:t>hrazen s</w:t>
      </w:r>
      <w:r w:rsidR="00B44E7A" w:rsidRPr="00207714">
        <w:rPr>
          <w:rFonts w:asciiTheme="minorHAnsi" w:eastAsiaTheme="minorHAnsi" w:hAnsiTheme="minorHAnsi" w:cstheme="minorHAnsi"/>
          <w:i/>
          <w:iCs/>
          <w:sz w:val="16"/>
          <w:szCs w:val="16"/>
          <w:lang w:eastAsia="en-US"/>
        </w:rPr>
        <w:t> hodnotou bodu ve výši</w:t>
      </w:r>
      <w:r w:rsidR="00A50BAB" w:rsidRPr="00207714">
        <w:rPr>
          <w:rFonts w:asciiTheme="minorHAnsi" w:eastAsiaTheme="minorHAnsi" w:hAnsiTheme="minorHAnsi" w:cstheme="minorHAnsi"/>
          <w:i/>
          <w:iCs/>
          <w:sz w:val="16"/>
          <w:szCs w:val="16"/>
          <w:lang w:eastAsia="en-US"/>
        </w:rPr>
        <w:t xml:space="preserve"> </w:t>
      </w:r>
      <w:r w:rsidR="00A50BAB" w:rsidRPr="00207714">
        <w:rPr>
          <w:rFonts w:asciiTheme="minorHAnsi" w:eastAsiaTheme="minorHAnsi" w:hAnsiTheme="minorHAnsi" w:cstheme="minorHAnsi"/>
          <w:b/>
          <w:i/>
          <w:iCs/>
          <w:sz w:val="16"/>
          <w:szCs w:val="16"/>
          <w:lang w:eastAsia="en-US"/>
        </w:rPr>
        <w:t>1</w:t>
      </w:r>
      <w:r w:rsidR="007F6C29" w:rsidRPr="00207714">
        <w:rPr>
          <w:rFonts w:asciiTheme="minorHAnsi" w:eastAsiaTheme="minorHAnsi" w:hAnsiTheme="minorHAnsi" w:cstheme="minorHAnsi"/>
          <w:b/>
          <w:i/>
          <w:iCs/>
          <w:sz w:val="16"/>
          <w:szCs w:val="16"/>
          <w:lang w:eastAsia="en-US"/>
        </w:rPr>
        <w:t>,00</w:t>
      </w:r>
      <w:r w:rsidR="00A50BAB" w:rsidRPr="00207714">
        <w:rPr>
          <w:rFonts w:asciiTheme="minorHAnsi" w:eastAsiaTheme="minorHAnsi" w:hAnsiTheme="minorHAnsi" w:cstheme="minorHAnsi"/>
          <w:b/>
          <w:i/>
          <w:iCs/>
          <w:sz w:val="16"/>
          <w:szCs w:val="16"/>
          <w:lang w:eastAsia="en-US"/>
        </w:rPr>
        <w:t xml:space="preserve"> </w:t>
      </w:r>
      <w:r w:rsidR="00A50BAB" w:rsidRPr="00207714">
        <w:rPr>
          <w:rFonts w:asciiTheme="minorHAnsi" w:eastAsiaTheme="minorHAnsi" w:hAnsiTheme="minorHAnsi" w:cstheme="minorHAnsi"/>
          <w:i/>
          <w:iCs/>
          <w:sz w:val="16"/>
          <w:szCs w:val="16"/>
          <w:lang w:eastAsia="en-US"/>
        </w:rPr>
        <w:t>Kč</w:t>
      </w:r>
    </w:p>
    <w:p w:rsidR="00DB4106" w:rsidRPr="00207714" w:rsidRDefault="00DB4106" w:rsidP="00A1783D">
      <w:pPr>
        <w:pStyle w:val="Odstavecseseznamem"/>
        <w:spacing w:after="0" w:line="240" w:lineRule="auto"/>
        <w:ind w:left="1068"/>
        <w:jc w:val="both"/>
        <w:rPr>
          <w:rFonts w:asciiTheme="minorHAnsi" w:eastAsiaTheme="minorHAnsi" w:hAnsiTheme="minorHAnsi" w:cstheme="minorHAnsi"/>
          <w:i/>
          <w:iCs/>
          <w:sz w:val="16"/>
          <w:szCs w:val="16"/>
          <w:lang w:eastAsia="en-US"/>
        </w:rPr>
      </w:pPr>
    </w:p>
    <w:p w:rsidR="007966D6" w:rsidRPr="00207714" w:rsidRDefault="00A50BAB" w:rsidP="004C6AF5">
      <w:pPr>
        <w:pStyle w:val="Odstavecseseznamem"/>
        <w:numPr>
          <w:ilvl w:val="0"/>
          <w:numId w:val="9"/>
        </w:numPr>
        <w:spacing w:after="0" w:line="240" w:lineRule="auto"/>
        <w:ind w:left="1068"/>
        <w:jc w:val="both"/>
        <w:rPr>
          <w:sz w:val="22"/>
          <w:szCs w:val="22"/>
        </w:rPr>
      </w:pPr>
      <w:r w:rsidRPr="00207714">
        <w:rPr>
          <w:rFonts w:asciiTheme="minorHAnsi" w:eastAsiaTheme="minorHAnsi" w:hAnsiTheme="minorHAnsi" w:cstheme="minorHAnsi"/>
          <w:i/>
          <w:iCs/>
          <w:sz w:val="16"/>
          <w:szCs w:val="16"/>
          <w:lang w:eastAsia="en-US"/>
        </w:rPr>
        <w:t>poskytovateli, který v</w:t>
      </w:r>
      <w:r w:rsidR="00B44E7A" w:rsidRPr="00207714">
        <w:rPr>
          <w:rFonts w:asciiTheme="minorHAnsi" w:eastAsiaTheme="minorHAnsi" w:hAnsiTheme="minorHAnsi" w:cstheme="minorHAnsi"/>
          <w:i/>
          <w:iCs/>
          <w:sz w:val="16"/>
          <w:szCs w:val="16"/>
          <w:lang w:eastAsia="en-US"/>
        </w:rPr>
        <w:t> roce 2021 bude provozovat</w:t>
      </w:r>
      <w:r w:rsidRPr="00207714">
        <w:rPr>
          <w:rFonts w:asciiTheme="minorHAnsi" w:eastAsiaTheme="minorHAnsi" w:hAnsiTheme="minorHAnsi" w:cstheme="minorHAnsi"/>
          <w:i/>
          <w:iCs/>
          <w:sz w:val="16"/>
          <w:szCs w:val="16"/>
          <w:lang w:eastAsia="en-US"/>
        </w:rPr>
        <w:t xml:space="preserve"> </w:t>
      </w:r>
      <w:r w:rsidR="009148BA" w:rsidRPr="00207714">
        <w:rPr>
          <w:rFonts w:asciiTheme="minorHAnsi" w:eastAsiaTheme="minorHAnsi" w:hAnsiTheme="minorHAnsi" w:cstheme="minorHAnsi"/>
          <w:i/>
          <w:iCs/>
          <w:sz w:val="16"/>
          <w:szCs w:val="16"/>
          <w:lang w:eastAsia="en-US"/>
        </w:rPr>
        <w:t>O</w:t>
      </w:r>
      <w:r w:rsidRPr="00207714">
        <w:rPr>
          <w:rFonts w:asciiTheme="minorHAnsi" w:eastAsiaTheme="minorHAnsi" w:hAnsiTheme="minorHAnsi" w:cstheme="minorHAnsi"/>
          <w:i/>
          <w:iCs/>
          <w:sz w:val="16"/>
          <w:szCs w:val="16"/>
          <w:lang w:eastAsia="en-US"/>
        </w:rPr>
        <w:t xml:space="preserve">dběrové centrum </w:t>
      </w:r>
      <w:r w:rsidR="009148BA" w:rsidRPr="00207714">
        <w:rPr>
          <w:rFonts w:asciiTheme="minorHAnsi" w:eastAsiaTheme="minorHAnsi" w:hAnsiTheme="minorHAnsi" w:cstheme="minorHAnsi"/>
          <w:i/>
          <w:iCs/>
          <w:sz w:val="16"/>
          <w:szCs w:val="16"/>
          <w:lang w:eastAsia="en-US"/>
        </w:rPr>
        <w:t xml:space="preserve">(odb. 955) </w:t>
      </w:r>
      <w:r w:rsidRPr="00207714">
        <w:rPr>
          <w:rFonts w:asciiTheme="minorHAnsi" w:eastAsiaTheme="minorHAnsi" w:hAnsiTheme="minorHAnsi" w:cstheme="minorHAnsi"/>
          <w:i/>
          <w:iCs/>
          <w:sz w:val="16"/>
          <w:szCs w:val="16"/>
          <w:lang w:eastAsia="en-US"/>
        </w:rPr>
        <w:t>pro testování na onemocnění COVID-19, kterým se rozumí vyčlenění</w:t>
      </w:r>
      <w:r w:rsidR="00BD1C7F" w:rsidRPr="00207714">
        <w:rPr>
          <w:rFonts w:asciiTheme="minorHAnsi" w:eastAsiaTheme="minorHAnsi" w:hAnsiTheme="minorHAnsi" w:cstheme="minorHAnsi"/>
          <w:i/>
          <w:iCs/>
          <w:sz w:val="16"/>
          <w:szCs w:val="16"/>
          <w:lang w:eastAsia="en-US"/>
        </w:rPr>
        <w:t xml:space="preserve"> kapacit,</w:t>
      </w:r>
      <w:r w:rsidRPr="00207714">
        <w:rPr>
          <w:rFonts w:asciiTheme="minorHAnsi" w:eastAsiaTheme="minorHAnsi" w:hAnsiTheme="minorHAnsi" w:cstheme="minorHAnsi"/>
          <w:i/>
          <w:iCs/>
          <w:sz w:val="16"/>
          <w:szCs w:val="16"/>
          <w:lang w:eastAsia="en-US"/>
        </w:rPr>
        <w:t xml:space="preserve"> místa a zaměstnanců výhradně </w:t>
      </w:r>
      <w:r w:rsidR="00BD1C7F" w:rsidRPr="00207714">
        <w:rPr>
          <w:rFonts w:asciiTheme="minorHAnsi" w:eastAsiaTheme="minorHAnsi" w:hAnsiTheme="minorHAnsi" w:cstheme="minorHAnsi"/>
          <w:i/>
          <w:iCs/>
          <w:sz w:val="16"/>
          <w:szCs w:val="16"/>
          <w:lang w:eastAsia="en-US"/>
        </w:rPr>
        <w:t>pro provádění</w:t>
      </w:r>
      <w:r w:rsidRPr="00207714">
        <w:rPr>
          <w:rFonts w:asciiTheme="minorHAnsi" w:eastAsiaTheme="minorHAnsi" w:hAnsiTheme="minorHAnsi" w:cstheme="minorHAnsi"/>
          <w:i/>
          <w:iCs/>
          <w:sz w:val="16"/>
          <w:szCs w:val="16"/>
          <w:lang w:eastAsia="en-US"/>
        </w:rPr>
        <w:t xml:space="preserve"> odběru biologického materiálu k testování na onemocnění COVID-19, se za</w:t>
      </w:r>
      <w:r w:rsidR="00BD1C7F" w:rsidRPr="00207714">
        <w:rPr>
          <w:rFonts w:asciiTheme="minorHAnsi" w:eastAsiaTheme="minorHAnsi" w:hAnsiTheme="minorHAnsi" w:cstheme="minorHAnsi"/>
          <w:i/>
          <w:iCs/>
          <w:sz w:val="16"/>
          <w:szCs w:val="16"/>
          <w:lang w:eastAsia="en-US"/>
        </w:rPr>
        <w:t> </w:t>
      </w:r>
      <w:r w:rsidRPr="00207714">
        <w:rPr>
          <w:rFonts w:asciiTheme="minorHAnsi" w:eastAsiaTheme="minorHAnsi" w:hAnsiTheme="minorHAnsi" w:cstheme="minorHAnsi"/>
          <w:i/>
          <w:iCs/>
          <w:sz w:val="16"/>
          <w:szCs w:val="16"/>
          <w:lang w:eastAsia="en-US"/>
        </w:rPr>
        <w:t xml:space="preserve">každý kalendářní den provozu tohoto centra, v němž </w:t>
      </w:r>
      <w:r w:rsidR="00BD1C7F" w:rsidRPr="00207714">
        <w:rPr>
          <w:rFonts w:asciiTheme="minorHAnsi" w:eastAsiaTheme="minorHAnsi" w:hAnsiTheme="minorHAnsi" w:cstheme="minorHAnsi"/>
          <w:i/>
          <w:iCs/>
          <w:sz w:val="16"/>
          <w:szCs w:val="16"/>
          <w:lang w:eastAsia="en-US"/>
        </w:rPr>
        <w:t xml:space="preserve">provedl, </w:t>
      </w:r>
      <w:r w:rsidRPr="00207714">
        <w:rPr>
          <w:rFonts w:asciiTheme="minorHAnsi" w:eastAsiaTheme="minorHAnsi" w:hAnsiTheme="minorHAnsi" w:cstheme="minorHAnsi"/>
          <w:i/>
          <w:iCs/>
          <w:sz w:val="16"/>
          <w:szCs w:val="16"/>
          <w:lang w:eastAsia="en-US"/>
        </w:rPr>
        <w:t xml:space="preserve">vykázal a byl mu zdravotní pojišťovnou uznán u pacientů </w:t>
      </w:r>
      <w:r w:rsidR="00BD1C7F" w:rsidRPr="00207714">
        <w:rPr>
          <w:rFonts w:asciiTheme="minorHAnsi" w:eastAsiaTheme="minorHAnsi" w:hAnsiTheme="minorHAnsi" w:cstheme="minorHAnsi"/>
          <w:i/>
          <w:iCs/>
          <w:sz w:val="16"/>
          <w:szCs w:val="16"/>
          <w:u w:val="single"/>
          <w:lang w:eastAsia="en-US"/>
        </w:rPr>
        <w:t xml:space="preserve">alespoň jeden výkon č. 09115 </w:t>
      </w:r>
      <w:r w:rsidRPr="00207714">
        <w:rPr>
          <w:rFonts w:asciiTheme="minorHAnsi" w:eastAsiaTheme="minorHAnsi" w:hAnsiTheme="minorHAnsi" w:cstheme="minorHAnsi"/>
          <w:i/>
          <w:iCs/>
          <w:sz w:val="16"/>
          <w:szCs w:val="16"/>
          <w:u w:val="single"/>
          <w:lang w:eastAsia="en-US"/>
        </w:rPr>
        <w:t>s diagnózou U07.1 nebo U69.75</w:t>
      </w:r>
      <w:r w:rsidRPr="00207714">
        <w:rPr>
          <w:rFonts w:asciiTheme="minorHAnsi" w:eastAsiaTheme="minorHAnsi" w:hAnsiTheme="minorHAnsi" w:cstheme="minorHAnsi"/>
          <w:i/>
          <w:iCs/>
          <w:sz w:val="16"/>
          <w:szCs w:val="16"/>
          <w:lang w:eastAsia="en-US"/>
        </w:rPr>
        <w:t xml:space="preserve">, </w:t>
      </w:r>
      <w:r w:rsidR="00BD1C7F" w:rsidRPr="00207714">
        <w:rPr>
          <w:rFonts w:asciiTheme="minorHAnsi" w:eastAsiaTheme="minorHAnsi" w:hAnsiTheme="minorHAnsi" w:cstheme="minorHAnsi"/>
          <w:i/>
          <w:iCs/>
          <w:sz w:val="16"/>
          <w:szCs w:val="16"/>
          <w:lang w:eastAsia="en-US"/>
        </w:rPr>
        <w:t>bude uhrazena paušální úhrada ve výši</w:t>
      </w:r>
      <w:r w:rsidRPr="00207714">
        <w:rPr>
          <w:rFonts w:asciiTheme="minorHAnsi" w:eastAsiaTheme="minorHAnsi" w:hAnsiTheme="minorHAnsi" w:cstheme="minorHAnsi"/>
          <w:i/>
          <w:iCs/>
          <w:sz w:val="16"/>
          <w:szCs w:val="16"/>
          <w:lang w:eastAsia="en-US"/>
        </w:rPr>
        <w:t xml:space="preserve"> </w:t>
      </w:r>
      <w:r w:rsidR="00BD1C7F" w:rsidRPr="00207714">
        <w:rPr>
          <w:rFonts w:asciiTheme="minorHAnsi" w:eastAsiaTheme="minorHAnsi" w:hAnsiTheme="minorHAnsi" w:cstheme="minorHAnsi"/>
          <w:b/>
          <w:i/>
          <w:iCs/>
          <w:sz w:val="16"/>
          <w:szCs w:val="16"/>
          <w:lang w:eastAsia="en-US"/>
        </w:rPr>
        <w:t>8 000</w:t>
      </w:r>
      <w:r w:rsidR="00BD1C7F" w:rsidRPr="00207714">
        <w:rPr>
          <w:rFonts w:asciiTheme="minorHAnsi" w:eastAsiaTheme="minorHAnsi" w:hAnsiTheme="minorHAnsi" w:cstheme="minorHAnsi"/>
          <w:i/>
          <w:iCs/>
          <w:sz w:val="16"/>
          <w:szCs w:val="16"/>
          <w:lang w:eastAsia="en-US"/>
        </w:rPr>
        <w:t xml:space="preserve"> Kč násobená koeficientem počtu pojištěnců v daném kraji</w:t>
      </w:r>
      <w:r w:rsidRPr="00207714">
        <w:rPr>
          <w:rFonts w:asciiTheme="minorHAnsi" w:eastAsiaTheme="minorHAnsi" w:hAnsiTheme="minorHAnsi" w:cstheme="minorHAnsi"/>
          <w:i/>
          <w:iCs/>
          <w:sz w:val="16"/>
          <w:szCs w:val="16"/>
          <w:lang w:eastAsia="en-US"/>
        </w:rPr>
        <w:t xml:space="preserve"> </w:t>
      </w:r>
      <w:r w:rsidR="00BD3D37" w:rsidRPr="00207714">
        <w:rPr>
          <w:rFonts w:asciiTheme="minorHAnsi" w:eastAsiaTheme="minorHAnsi" w:hAnsiTheme="minorHAnsi" w:cstheme="minorHAnsi"/>
          <w:i/>
          <w:iCs/>
          <w:sz w:val="16"/>
          <w:szCs w:val="16"/>
          <w:lang w:eastAsia="en-US"/>
        </w:rPr>
        <w:t xml:space="preserve">V případě, že poskytovatel provozoval více </w:t>
      </w:r>
      <w:r w:rsidR="006615C2" w:rsidRPr="00207714">
        <w:rPr>
          <w:rFonts w:asciiTheme="minorHAnsi" w:eastAsiaTheme="minorHAnsi" w:hAnsiTheme="minorHAnsi" w:cstheme="minorHAnsi"/>
          <w:i/>
          <w:iCs/>
          <w:sz w:val="16"/>
          <w:szCs w:val="16"/>
          <w:lang w:eastAsia="en-US"/>
        </w:rPr>
        <w:t>O</w:t>
      </w:r>
      <w:r w:rsidR="00BD3D37" w:rsidRPr="00207714">
        <w:rPr>
          <w:rFonts w:asciiTheme="minorHAnsi" w:eastAsiaTheme="minorHAnsi" w:hAnsiTheme="minorHAnsi" w:cstheme="minorHAnsi"/>
          <w:i/>
          <w:iCs/>
          <w:sz w:val="16"/>
          <w:szCs w:val="16"/>
          <w:lang w:eastAsia="en-US"/>
        </w:rPr>
        <w:t>dběrových center</w:t>
      </w:r>
      <w:r w:rsidR="006615C2" w:rsidRPr="00207714">
        <w:rPr>
          <w:rFonts w:asciiTheme="minorHAnsi" w:eastAsiaTheme="minorHAnsi" w:hAnsiTheme="minorHAnsi" w:cstheme="minorHAnsi"/>
          <w:i/>
          <w:iCs/>
          <w:sz w:val="16"/>
          <w:szCs w:val="16"/>
          <w:lang w:eastAsia="en-US"/>
        </w:rPr>
        <w:t xml:space="preserve"> (odb. 955)</w:t>
      </w:r>
      <w:r w:rsidR="00BD3D37" w:rsidRPr="00207714">
        <w:rPr>
          <w:rFonts w:asciiTheme="minorHAnsi" w:eastAsiaTheme="minorHAnsi" w:hAnsiTheme="minorHAnsi" w:cstheme="minorHAnsi"/>
          <w:i/>
          <w:iCs/>
          <w:sz w:val="16"/>
          <w:szCs w:val="16"/>
          <w:lang w:eastAsia="en-US"/>
        </w:rPr>
        <w:t xml:space="preserve"> (různé adresy poskytování zdravotních služeb), </w:t>
      </w:r>
      <w:r w:rsidR="00B44E7A" w:rsidRPr="00207714">
        <w:rPr>
          <w:rFonts w:asciiTheme="minorHAnsi" w:eastAsiaTheme="minorHAnsi" w:hAnsiTheme="minorHAnsi" w:cstheme="minorHAnsi"/>
          <w:i/>
          <w:iCs/>
          <w:sz w:val="16"/>
          <w:szCs w:val="16"/>
          <w:lang w:eastAsia="en-US"/>
        </w:rPr>
        <w:t xml:space="preserve">bude mu navýšena </w:t>
      </w:r>
      <w:r w:rsidR="00BD3D37" w:rsidRPr="00207714">
        <w:rPr>
          <w:rFonts w:asciiTheme="minorHAnsi" w:eastAsiaTheme="minorHAnsi" w:hAnsiTheme="minorHAnsi" w:cstheme="minorHAnsi"/>
          <w:i/>
          <w:iCs/>
          <w:sz w:val="16"/>
          <w:szCs w:val="16"/>
          <w:lang w:eastAsia="en-US"/>
        </w:rPr>
        <w:t xml:space="preserve">úhrada za každé </w:t>
      </w:r>
      <w:r w:rsidR="006615C2" w:rsidRPr="00207714">
        <w:rPr>
          <w:rFonts w:asciiTheme="minorHAnsi" w:eastAsiaTheme="minorHAnsi" w:hAnsiTheme="minorHAnsi" w:cstheme="minorHAnsi"/>
          <w:i/>
          <w:iCs/>
          <w:sz w:val="16"/>
          <w:szCs w:val="16"/>
          <w:lang w:eastAsia="en-US"/>
        </w:rPr>
        <w:t>O</w:t>
      </w:r>
      <w:r w:rsidR="00BD3D37" w:rsidRPr="00207714">
        <w:rPr>
          <w:rFonts w:asciiTheme="minorHAnsi" w:eastAsiaTheme="minorHAnsi" w:hAnsiTheme="minorHAnsi" w:cstheme="minorHAnsi"/>
          <w:i/>
          <w:iCs/>
          <w:sz w:val="16"/>
          <w:szCs w:val="16"/>
          <w:lang w:eastAsia="en-US"/>
        </w:rPr>
        <w:t>dběrové centrum</w:t>
      </w:r>
      <w:r w:rsidR="00492344" w:rsidRPr="00207714">
        <w:rPr>
          <w:rFonts w:asciiTheme="minorHAnsi" w:eastAsiaTheme="minorHAnsi" w:hAnsiTheme="minorHAnsi" w:cstheme="minorHAnsi"/>
          <w:i/>
          <w:iCs/>
          <w:sz w:val="16"/>
          <w:szCs w:val="16"/>
          <w:lang w:eastAsia="en-US"/>
        </w:rPr>
        <w:t xml:space="preserve"> (odb. 955)</w:t>
      </w:r>
      <w:r w:rsidR="00BD3D37" w:rsidRPr="00207714">
        <w:rPr>
          <w:rFonts w:asciiTheme="minorHAnsi" w:eastAsiaTheme="minorHAnsi" w:hAnsiTheme="minorHAnsi" w:cstheme="minorHAnsi"/>
          <w:i/>
          <w:iCs/>
          <w:sz w:val="16"/>
          <w:szCs w:val="16"/>
          <w:lang w:eastAsia="en-US"/>
        </w:rPr>
        <w:t xml:space="preserve">. Toto navýšení úhrady se nezapočítává do výše úhrady stanovené podle příloh č. 1 až 8 </w:t>
      </w:r>
      <w:r w:rsidR="00A13AF3" w:rsidRPr="00207714">
        <w:rPr>
          <w:rFonts w:asciiTheme="minorHAnsi" w:eastAsiaTheme="minorHAnsi" w:hAnsiTheme="minorHAnsi" w:cstheme="minorHAnsi"/>
          <w:i/>
          <w:iCs/>
          <w:sz w:val="16"/>
          <w:szCs w:val="16"/>
          <w:lang w:eastAsia="en-US"/>
        </w:rPr>
        <w:t>úhradové</w:t>
      </w:r>
      <w:r w:rsidR="006709F5" w:rsidRPr="00207714">
        <w:rPr>
          <w:rFonts w:asciiTheme="minorHAnsi" w:eastAsiaTheme="minorHAnsi" w:hAnsiTheme="minorHAnsi" w:cstheme="minorHAnsi"/>
          <w:i/>
          <w:iCs/>
          <w:sz w:val="16"/>
          <w:szCs w:val="16"/>
          <w:lang w:eastAsia="en-US"/>
        </w:rPr>
        <w:t xml:space="preserve"> vyhlášky</w:t>
      </w:r>
      <w:r w:rsidR="007966D6" w:rsidRPr="00207714">
        <w:rPr>
          <w:rFonts w:asciiTheme="minorHAnsi" w:eastAsiaTheme="minorHAnsi" w:hAnsiTheme="minorHAnsi" w:cstheme="minorHAnsi"/>
          <w:i/>
          <w:iCs/>
          <w:sz w:val="16"/>
          <w:szCs w:val="16"/>
          <w:lang w:eastAsia="en-US"/>
        </w:rPr>
        <w:t>. Poskytovatelům bude zaslán úhradový dodatek ke smlouvě</w:t>
      </w:r>
      <w:r w:rsidR="007966D6" w:rsidRPr="00207714">
        <w:rPr>
          <w:sz w:val="22"/>
          <w:szCs w:val="22"/>
        </w:rPr>
        <w:t xml:space="preserve">. </w:t>
      </w:r>
    </w:p>
    <w:p w:rsidR="00DB4106" w:rsidRPr="00DB4106" w:rsidRDefault="00DB4106" w:rsidP="00DB4106">
      <w:pPr>
        <w:pStyle w:val="Odstavecseseznamem"/>
        <w:rPr>
          <w:sz w:val="22"/>
          <w:szCs w:val="22"/>
        </w:rPr>
      </w:pPr>
    </w:p>
    <w:p w:rsidR="00DB4106" w:rsidRPr="00BD1C7F" w:rsidRDefault="00DB4106" w:rsidP="00DB4106">
      <w:pPr>
        <w:pStyle w:val="Odstavecseseznamem"/>
        <w:spacing w:after="0" w:line="240" w:lineRule="auto"/>
        <w:jc w:val="both"/>
        <w:rPr>
          <w:sz w:val="22"/>
          <w:szCs w:val="22"/>
        </w:rPr>
      </w:pPr>
    </w:p>
    <w:p w:rsidR="00997469" w:rsidRPr="00997469" w:rsidRDefault="00997469" w:rsidP="00997469">
      <w:pPr>
        <w:pStyle w:val="Odstavecseseznamem"/>
        <w:tabs>
          <w:tab w:val="left" w:pos="284"/>
          <w:tab w:val="left" w:pos="709"/>
        </w:tabs>
        <w:spacing w:after="0" w:line="240" w:lineRule="auto"/>
        <w:ind w:left="360"/>
        <w:jc w:val="both"/>
        <w:rPr>
          <w:rFonts w:asciiTheme="minorHAnsi" w:hAnsiTheme="minorHAnsi" w:cstheme="minorHAnsi"/>
          <w:b/>
          <w:bCs/>
          <w:sz w:val="20"/>
        </w:rPr>
      </w:pPr>
    </w:p>
    <w:p w:rsidR="0060542A" w:rsidRPr="00E13439" w:rsidRDefault="00E13439" w:rsidP="00A1783D">
      <w:pPr>
        <w:tabs>
          <w:tab w:val="left" w:pos="284"/>
        </w:tabs>
        <w:spacing w:after="0" w:line="240" w:lineRule="auto"/>
        <w:ind w:left="426"/>
        <w:jc w:val="both"/>
        <w:rPr>
          <w:rFonts w:asciiTheme="minorHAnsi" w:hAnsiTheme="minorHAnsi" w:cstheme="minorHAnsi"/>
          <w:b/>
          <w:bCs/>
          <w:sz w:val="16"/>
          <w:szCs w:val="16"/>
        </w:rPr>
      </w:pPr>
      <w:r w:rsidRPr="00E13439">
        <w:rPr>
          <w:rFonts w:asciiTheme="minorHAnsi" w:hAnsiTheme="minorHAnsi" w:cstheme="minorHAnsi"/>
          <w:b/>
          <w:bCs/>
          <w:sz w:val="18"/>
          <w:szCs w:val="18"/>
        </w:rPr>
        <w:t>2</w:t>
      </w:r>
      <w:r w:rsidR="00A1783D" w:rsidRPr="00E13439">
        <w:rPr>
          <w:rFonts w:asciiTheme="minorHAnsi" w:hAnsiTheme="minorHAnsi" w:cstheme="minorHAnsi"/>
          <w:b/>
          <w:bCs/>
          <w:sz w:val="18"/>
          <w:szCs w:val="18"/>
        </w:rPr>
        <w:t>.</w:t>
      </w:r>
      <w:r w:rsidRPr="00E13439">
        <w:rPr>
          <w:rFonts w:asciiTheme="minorHAnsi" w:hAnsiTheme="minorHAnsi" w:cstheme="minorHAnsi"/>
          <w:b/>
          <w:bCs/>
          <w:sz w:val="18"/>
          <w:szCs w:val="18"/>
        </w:rPr>
        <w:t>2</w:t>
      </w:r>
      <w:r w:rsidR="00A1783D" w:rsidRPr="00E13439">
        <w:rPr>
          <w:rFonts w:asciiTheme="minorHAnsi" w:hAnsiTheme="minorHAnsi" w:cstheme="minorHAnsi"/>
          <w:b/>
          <w:bCs/>
          <w:sz w:val="18"/>
          <w:szCs w:val="18"/>
        </w:rPr>
        <w:t>.</w:t>
      </w:r>
      <w:r w:rsidRPr="00E13439">
        <w:rPr>
          <w:rFonts w:asciiTheme="minorHAnsi" w:hAnsiTheme="minorHAnsi" w:cstheme="minorHAnsi"/>
          <w:b/>
          <w:bCs/>
          <w:sz w:val="18"/>
          <w:szCs w:val="18"/>
        </w:rPr>
        <w:t xml:space="preserve"> </w:t>
      </w:r>
      <w:r w:rsidR="00D52876" w:rsidRPr="00E13439">
        <w:rPr>
          <w:rFonts w:asciiTheme="minorHAnsi" w:hAnsiTheme="minorHAnsi" w:cstheme="minorHAnsi"/>
          <w:b/>
          <w:bCs/>
          <w:sz w:val="18"/>
          <w:szCs w:val="18"/>
        </w:rPr>
        <w:t>G</w:t>
      </w:r>
      <w:r w:rsidR="0060542A" w:rsidRPr="00E13439">
        <w:rPr>
          <w:rFonts w:asciiTheme="minorHAnsi" w:hAnsiTheme="minorHAnsi" w:cstheme="minorHAnsi"/>
          <w:b/>
          <w:bCs/>
          <w:sz w:val="18"/>
          <w:szCs w:val="18"/>
        </w:rPr>
        <w:t xml:space="preserve">arantovaná </w:t>
      </w:r>
      <w:r w:rsidR="0060542A" w:rsidRPr="00E13439">
        <w:rPr>
          <w:rFonts w:asciiTheme="minorHAnsi" w:hAnsiTheme="minorHAnsi" w:cstheme="minorHAnsi"/>
          <w:b/>
          <w:bCs/>
          <w:sz w:val="18"/>
          <w:szCs w:val="18"/>
          <w:u w:val="single"/>
        </w:rPr>
        <w:t>regionální síť</w:t>
      </w:r>
      <w:r w:rsidR="0060542A" w:rsidRPr="00E13439">
        <w:rPr>
          <w:rFonts w:asciiTheme="minorHAnsi" w:hAnsiTheme="minorHAnsi" w:cstheme="minorHAnsi"/>
          <w:b/>
          <w:bCs/>
          <w:sz w:val="18"/>
          <w:szCs w:val="18"/>
        </w:rPr>
        <w:t xml:space="preserve"> odběrových center – odb. </w:t>
      </w:r>
      <w:proofErr w:type="gramStart"/>
      <w:r w:rsidR="0060542A" w:rsidRPr="00E13439">
        <w:rPr>
          <w:rFonts w:asciiTheme="minorHAnsi" w:hAnsiTheme="minorHAnsi" w:cstheme="minorHAnsi"/>
          <w:b/>
          <w:bCs/>
          <w:sz w:val="18"/>
          <w:szCs w:val="18"/>
        </w:rPr>
        <w:t>955</w:t>
      </w:r>
      <w:r w:rsidR="00207714" w:rsidRPr="00E13439">
        <w:rPr>
          <w:rFonts w:asciiTheme="minorHAnsi" w:hAnsiTheme="minorHAnsi" w:cstheme="minorHAnsi"/>
          <w:b/>
          <w:bCs/>
          <w:sz w:val="16"/>
          <w:szCs w:val="16"/>
        </w:rPr>
        <w:t xml:space="preserve"> </w:t>
      </w:r>
      <w:r w:rsidR="00A1783D" w:rsidRPr="00E13439">
        <w:rPr>
          <w:rFonts w:asciiTheme="minorHAnsi" w:hAnsiTheme="minorHAnsi" w:cstheme="minorHAnsi"/>
          <w:b/>
          <w:bCs/>
          <w:sz w:val="16"/>
          <w:szCs w:val="16"/>
        </w:rPr>
        <w:t xml:space="preserve"> </w:t>
      </w:r>
      <w:r w:rsidR="00207714" w:rsidRPr="00E13439">
        <w:rPr>
          <w:rFonts w:asciiTheme="minorHAnsi" w:hAnsiTheme="minorHAnsi" w:cstheme="minorHAnsi"/>
          <w:b/>
          <w:bCs/>
          <w:sz w:val="16"/>
          <w:szCs w:val="16"/>
        </w:rPr>
        <w:t>:</w:t>
      </w:r>
      <w:proofErr w:type="gramEnd"/>
    </w:p>
    <w:p w:rsidR="0037057A" w:rsidRPr="006B7EC5" w:rsidRDefault="0037057A" w:rsidP="0037057A">
      <w:pPr>
        <w:pStyle w:val="Odstavecseseznamem"/>
        <w:spacing w:after="0" w:line="240" w:lineRule="auto"/>
        <w:ind w:left="420"/>
        <w:jc w:val="both"/>
        <w:rPr>
          <w:sz w:val="22"/>
          <w:szCs w:val="22"/>
          <w:u w:val="single"/>
        </w:rPr>
      </w:pPr>
    </w:p>
    <w:p w:rsidR="0037057A" w:rsidRPr="00207714" w:rsidRDefault="005A5D54" w:rsidP="004C6AF5">
      <w:pPr>
        <w:pStyle w:val="Odstavecseseznamem"/>
        <w:numPr>
          <w:ilvl w:val="0"/>
          <w:numId w:val="9"/>
        </w:numPr>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držitel statutu urgentního příjmu dle Memoranda MZ a ZP</w:t>
      </w:r>
    </w:p>
    <w:p w:rsidR="005A5D54" w:rsidRPr="00207714" w:rsidRDefault="005A5D54" w:rsidP="002869BA">
      <w:pPr>
        <w:pStyle w:val="Odstavecseseznamem"/>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 xml:space="preserve"> </w:t>
      </w:r>
      <w:r w:rsidR="00904F10" w:rsidRPr="00207714">
        <w:rPr>
          <w:rFonts w:asciiTheme="minorHAnsi" w:eastAsiaTheme="minorHAnsi" w:hAnsiTheme="minorHAnsi" w:cstheme="minorHAnsi"/>
          <w:i/>
          <w:iCs/>
          <w:sz w:val="16"/>
          <w:szCs w:val="16"/>
          <w:lang w:eastAsia="en-US"/>
        </w:rPr>
        <w:t>p</w:t>
      </w:r>
      <w:r w:rsidRPr="00207714">
        <w:rPr>
          <w:rFonts w:asciiTheme="minorHAnsi" w:eastAsiaTheme="minorHAnsi" w:hAnsiTheme="minorHAnsi" w:cstheme="minorHAnsi"/>
          <w:i/>
          <w:iCs/>
          <w:sz w:val="16"/>
          <w:szCs w:val="16"/>
          <w:lang w:eastAsia="en-US"/>
        </w:rPr>
        <w:t>rovozní doba 5 dní</w:t>
      </w:r>
      <w:r w:rsidR="000B246B" w:rsidRPr="00207714">
        <w:rPr>
          <w:rFonts w:asciiTheme="minorHAnsi" w:eastAsiaTheme="minorHAnsi" w:hAnsiTheme="minorHAnsi" w:cstheme="minorHAnsi"/>
          <w:i/>
          <w:iCs/>
          <w:sz w:val="16"/>
          <w:szCs w:val="16"/>
          <w:lang w:eastAsia="en-US"/>
        </w:rPr>
        <w:t xml:space="preserve"> v</w:t>
      </w:r>
      <w:r w:rsidR="00904F10" w:rsidRPr="00207714">
        <w:rPr>
          <w:rFonts w:asciiTheme="minorHAnsi" w:eastAsiaTheme="minorHAnsi" w:hAnsiTheme="minorHAnsi" w:cstheme="minorHAnsi"/>
          <w:i/>
          <w:iCs/>
          <w:sz w:val="16"/>
          <w:szCs w:val="16"/>
          <w:lang w:eastAsia="en-US"/>
        </w:rPr>
        <w:t> </w:t>
      </w:r>
      <w:r w:rsidR="000B246B" w:rsidRPr="00207714">
        <w:rPr>
          <w:rFonts w:asciiTheme="minorHAnsi" w:eastAsiaTheme="minorHAnsi" w:hAnsiTheme="minorHAnsi" w:cstheme="minorHAnsi"/>
          <w:i/>
          <w:iCs/>
          <w:sz w:val="16"/>
          <w:szCs w:val="16"/>
          <w:lang w:eastAsia="en-US"/>
        </w:rPr>
        <w:t>týdnu</w:t>
      </w:r>
      <w:r w:rsidR="00904F10" w:rsidRPr="00207714">
        <w:rPr>
          <w:rFonts w:asciiTheme="minorHAnsi" w:eastAsiaTheme="minorHAnsi" w:hAnsiTheme="minorHAnsi" w:cstheme="minorHAnsi"/>
          <w:i/>
          <w:iCs/>
          <w:sz w:val="16"/>
          <w:szCs w:val="16"/>
          <w:lang w:eastAsia="en-US"/>
        </w:rPr>
        <w:t>, min 8 hodin denně</w:t>
      </w:r>
      <w:r w:rsidR="000B246B" w:rsidRPr="00207714">
        <w:rPr>
          <w:rFonts w:asciiTheme="minorHAnsi" w:eastAsiaTheme="minorHAnsi" w:hAnsiTheme="minorHAnsi" w:cstheme="minorHAnsi"/>
          <w:i/>
          <w:iCs/>
          <w:sz w:val="16"/>
          <w:szCs w:val="16"/>
          <w:lang w:eastAsia="en-US"/>
        </w:rPr>
        <w:t xml:space="preserve"> </w:t>
      </w:r>
      <w:r w:rsidR="00904F10" w:rsidRPr="00207714">
        <w:rPr>
          <w:rFonts w:asciiTheme="minorHAnsi" w:eastAsiaTheme="minorHAnsi" w:hAnsiTheme="minorHAnsi" w:cstheme="minorHAnsi"/>
          <w:i/>
          <w:iCs/>
          <w:sz w:val="16"/>
          <w:szCs w:val="16"/>
          <w:lang w:eastAsia="en-US"/>
        </w:rPr>
        <w:t xml:space="preserve">v případě stupně pohotovosti </w:t>
      </w:r>
      <w:proofErr w:type="gramStart"/>
      <w:r w:rsidR="00904F10" w:rsidRPr="00207714">
        <w:rPr>
          <w:rFonts w:asciiTheme="minorHAnsi" w:eastAsiaTheme="minorHAnsi" w:hAnsiTheme="minorHAnsi" w:cstheme="minorHAnsi"/>
          <w:i/>
          <w:iCs/>
          <w:sz w:val="16"/>
          <w:szCs w:val="16"/>
          <w:lang w:eastAsia="en-US"/>
        </w:rPr>
        <w:t>0-I</w:t>
      </w:r>
      <w:proofErr w:type="gramEnd"/>
      <w:r w:rsidR="00904F10" w:rsidRPr="00207714">
        <w:rPr>
          <w:rFonts w:asciiTheme="minorHAnsi" w:eastAsiaTheme="minorHAnsi" w:hAnsiTheme="minorHAnsi" w:cstheme="minorHAnsi"/>
          <w:i/>
          <w:iCs/>
          <w:sz w:val="16"/>
          <w:szCs w:val="16"/>
          <w:lang w:eastAsia="en-US"/>
        </w:rPr>
        <w:t xml:space="preserve"> a </w:t>
      </w:r>
      <w:r w:rsidR="000B246B" w:rsidRPr="00207714">
        <w:rPr>
          <w:rFonts w:asciiTheme="minorHAnsi" w:eastAsiaTheme="minorHAnsi" w:hAnsiTheme="minorHAnsi" w:cstheme="minorHAnsi"/>
          <w:i/>
          <w:iCs/>
          <w:sz w:val="16"/>
          <w:szCs w:val="16"/>
          <w:lang w:eastAsia="en-US"/>
        </w:rPr>
        <w:t>7 dní</w:t>
      </w:r>
      <w:r w:rsidR="00904F10" w:rsidRPr="00207714">
        <w:rPr>
          <w:rFonts w:asciiTheme="minorHAnsi" w:eastAsiaTheme="minorHAnsi" w:hAnsiTheme="minorHAnsi" w:cstheme="minorHAnsi"/>
          <w:i/>
          <w:iCs/>
          <w:sz w:val="16"/>
          <w:szCs w:val="16"/>
          <w:lang w:eastAsia="en-US"/>
        </w:rPr>
        <w:t xml:space="preserve"> v týdnu, min. 8 hod denně</w:t>
      </w:r>
      <w:r w:rsidR="000B246B" w:rsidRPr="00207714">
        <w:rPr>
          <w:rFonts w:asciiTheme="minorHAnsi" w:eastAsiaTheme="minorHAnsi" w:hAnsiTheme="minorHAnsi" w:cstheme="minorHAnsi"/>
          <w:i/>
          <w:iCs/>
          <w:sz w:val="16"/>
          <w:szCs w:val="16"/>
          <w:lang w:eastAsia="en-US"/>
        </w:rPr>
        <w:t xml:space="preserve"> v případě stupně</w:t>
      </w:r>
      <w:r w:rsidRPr="00207714">
        <w:rPr>
          <w:rFonts w:asciiTheme="minorHAnsi" w:eastAsiaTheme="minorHAnsi" w:hAnsiTheme="minorHAnsi" w:cstheme="minorHAnsi"/>
          <w:i/>
          <w:iCs/>
          <w:sz w:val="16"/>
          <w:szCs w:val="16"/>
          <w:lang w:eastAsia="en-US"/>
        </w:rPr>
        <w:t xml:space="preserve"> pohotovost</w:t>
      </w:r>
      <w:r w:rsidR="00904F10" w:rsidRPr="00207714">
        <w:rPr>
          <w:rFonts w:asciiTheme="minorHAnsi" w:eastAsiaTheme="minorHAnsi" w:hAnsiTheme="minorHAnsi" w:cstheme="minorHAnsi"/>
          <w:i/>
          <w:iCs/>
          <w:sz w:val="16"/>
          <w:szCs w:val="16"/>
          <w:lang w:eastAsia="en-US"/>
        </w:rPr>
        <w:t>i II-III</w:t>
      </w:r>
    </w:p>
    <w:p w:rsidR="00D859CB" w:rsidRPr="00207714" w:rsidRDefault="00D859CB" w:rsidP="004C6AF5">
      <w:pPr>
        <w:pStyle w:val="Odstavecseseznamem"/>
        <w:numPr>
          <w:ilvl w:val="0"/>
          <w:numId w:val="9"/>
        </w:numPr>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s ohledem na regionální dostupnost může poskytovatel zřídit další detašované odběrové centrum</w:t>
      </w:r>
      <w:r w:rsidR="0049229B" w:rsidRPr="00207714">
        <w:rPr>
          <w:rFonts w:asciiTheme="minorHAnsi" w:eastAsiaTheme="minorHAnsi" w:hAnsiTheme="minorHAnsi" w:cstheme="minorHAnsi"/>
          <w:i/>
          <w:iCs/>
          <w:sz w:val="16"/>
          <w:szCs w:val="16"/>
          <w:lang w:eastAsia="en-US"/>
        </w:rPr>
        <w:t xml:space="preserve"> (odb. 955)</w:t>
      </w:r>
      <w:r w:rsidR="00FD6C20" w:rsidRPr="00207714">
        <w:rPr>
          <w:rFonts w:asciiTheme="minorHAnsi" w:eastAsiaTheme="minorHAnsi" w:hAnsiTheme="minorHAnsi" w:cstheme="minorHAnsi"/>
          <w:i/>
          <w:iCs/>
          <w:sz w:val="16"/>
          <w:szCs w:val="16"/>
          <w:lang w:eastAsia="en-US"/>
        </w:rPr>
        <w:t xml:space="preserve">, ev. odběrové místo (odb. 957) </w:t>
      </w:r>
      <w:r w:rsidR="00D3766E" w:rsidRPr="00207714">
        <w:rPr>
          <w:rFonts w:asciiTheme="minorHAnsi" w:eastAsiaTheme="minorHAnsi" w:hAnsiTheme="minorHAnsi" w:cstheme="minorHAnsi"/>
          <w:i/>
          <w:iCs/>
          <w:sz w:val="16"/>
          <w:szCs w:val="16"/>
          <w:lang w:eastAsia="en-US"/>
        </w:rPr>
        <w:t xml:space="preserve">na jiné adrese </w:t>
      </w:r>
      <w:r w:rsidRPr="00207714">
        <w:rPr>
          <w:rFonts w:asciiTheme="minorHAnsi" w:eastAsiaTheme="minorHAnsi" w:hAnsiTheme="minorHAnsi" w:cstheme="minorHAnsi"/>
          <w:i/>
          <w:iCs/>
          <w:sz w:val="16"/>
          <w:szCs w:val="16"/>
          <w:lang w:eastAsia="en-US"/>
        </w:rPr>
        <w:t xml:space="preserve">po odsouhlasení </w:t>
      </w:r>
      <w:r w:rsidR="00DB4106" w:rsidRPr="00207714">
        <w:rPr>
          <w:rFonts w:asciiTheme="minorHAnsi" w:eastAsiaTheme="minorHAnsi" w:hAnsiTheme="minorHAnsi" w:cstheme="minorHAnsi"/>
          <w:i/>
          <w:iCs/>
          <w:sz w:val="16"/>
          <w:szCs w:val="16"/>
          <w:lang w:eastAsia="en-US"/>
        </w:rPr>
        <w:t>ZPŠ</w:t>
      </w:r>
      <w:r w:rsidRPr="00207714">
        <w:rPr>
          <w:rFonts w:asciiTheme="minorHAnsi" w:eastAsiaTheme="minorHAnsi" w:hAnsiTheme="minorHAnsi" w:cstheme="minorHAnsi"/>
          <w:i/>
          <w:iCs/>
          <w:sz w:val="16"/>
          <w:szCs w:val="16"/>
          <w:lang w:eastAsia="en-US"/>
        </w:rPr>
        <w:t xml:space="preserve"> </w:t>
      </w:r>
      <w:proofErr w:type="gramStart"/>
      <w:r w:rsidRPr="00207714">
        <w:rPr>
          <w:rFonts w:asciiTheme="minorHAnsi" w:eastAsiaTheme="minorHAnsi" w:hAnsiTheme="minorHAnsi" w:cstheme="minorHAnsi"/>
          <w:i/>
          <w:iCs/>
          <w:sz w:val="16"/>
          <w:szCs w:val="16"/>
          <w:lang w:eastAsia="en-US"/>
        </w:rPr>
        <w:t>ČR - v</w:t>
      </w:r>
      <w:proofErr w:type="gramEnd"/>
      <w:r w:rsidRPr="00207714">
        <w:rPr>
          <w:rFonts w:asciiTheme="minorHAnsi" w:eastAsiaTheme="minorHAnsi" w:hAnsiTheme="minorHAnsi" w:cstheme="minorHAnsi"/>
          <w:i/>
          <w:iCs/>
          <w:sz w:val="16"/>
          <w:szCs w:val="16"/>
          <w:lang w:eastAsia="en-US"/>
        </w:rPr>
        <w:t> tomto případě je nezbytné rozšíření oprávnění k poskytování zdravotních služeb o nové místo poskytování nebo získání povolení uděleného krajským úřadem pro poskytování preventivní péče mimo zdravotnické zařízení (§ 11a zákona č. 372/2011 Sb.)</w:t>
      </w:r>
    </w:p>
    <w:p w:rsidR="0060542A" w:rsidRDefault="002B0C87" w:rsidP="004C6AF5">
      <w:pPr>
        <w:pStyle w:val="Odstavecseseznamem"/>
        <w:numPr>
          <w:ilvl w:val="0"/>
          <w:numId w:val="9"/>
        </w:numPr>
        <w:spacing w:after="0" w:line="240" w:lineRule="auto"/>
        <w:ind w:left="1068"/>
        <w:jc w:val="both"/>
        <w:rPr>
          <w:rFonts w:asciiTheme="minorHAnsi" w:eastAsiaTheme="minorHAnsi" w:hAnsiTheme="minorHAnsi" w:cstheme="minorHAnsi"/>
          <w:i/>
          <w:iCs/>
          <w:sz w:val="16"/>
          <w:szCs w:val="16"/>
          <w:lang w:eastAsia="en-US"/>
        </w:rPr>
      </w:pPr>
      <w:r w:rsidRPr="00207714">
        <w:rPr>
          <w:rFonts w:asciiTheme="minorHAnsi" w:eastAsiaTheme="minorHAnsi" w:hAnsiTheme="minorHAnsi" w:cstheme="minorHAnsi"/>
          <w:i/>
          <w:iCs/>
          <w:sz w:val="16"/>
          <w:szCs w:val="16"/>
          <w:lang w:eastAsia="en-US"/>
        </w:rPr>
        <w:t xml:space="preserve">další provozně technické podmínky </w:t>
      </w:r>
      <w:r w:rsidR="0060542A" w:rsidRPr="00207714">
        <w:rPr>
          <w:rFonts w:asciiTheme="minorHAnsi" w:eastAsiaTheme="minorHAnsi" w:hAnsiTheme="minorHAnsi" w:cstheme="minorHAnsi"/>
          <w:i/>
          <w:iCs/>
          <w:sz w:val="16"/>
          <w:szCs w:val="16"/>
          <w:lang w:eastAsia="en-US"/>
        </w:rPr>
        <w:t>jsou stanoveny v dokumentu „Státem a zdravotními pojišťovnami garantovaná síť odběrových center a laboratoří"</w:t>
      </w:r>
    </w:p>
    <w:p w:rsidR="00A1783D" w:rsidRPr="00A1783D" w:rsidRDefault="00A1783D" w:rsidP="00A1783D">
      <w:pPr>
        <w:pStyle w:val="Odstavecseseznamem"/>
        <w:rPr>
          <w:rFonts w:asciiTheme="minorHAnsi" w:eastAsiaTheme="minorHAnsi" w:hAnsiTheme="minorHAnsi" w:cstheme="minorHAnsi"/>
          <w:i/>
          <w:iCs/>
          <w:sz w:val="16"/>
          <w:szCs w:val="16"/>
          <w:lang w:eastAsia="en-US"/>
        </w:rPr>
      </w:pPr>
    </w:p>
    <w:p w:rsidR="00A1783D" w:rsidRDefault="00A1783D" w:rsidP="00A1783D">
      <w:pPr>
        <w:pStyle w:val="Odstavecseseznamem"/>
        <w:spacing w:after="0" w:line="240" w:lineRule="auto"/>
        <w:ind w:left="1068"/>
        <w:jc w:val="both"/>
        <w:rPr>
          <w:rFonts w:asciiTheme="minorHAnsi" w:eastAsiaTheme="minorHAnsi" w:hAnsiTheme="minorHAnsi" w:cstheme="minorHAnsi"/>
          <w:i/>
          <w:iCs/>
          <w:sz w:val="16"/>
          <w:szCs w:val="16"/>
          <w:lang w:eastAsia="en-US"/>
        </w:rPr>
      </w:pPr>
    </w:p>
    <w:p w:rsidR="00E13439" w:rsidRPr="00207714" w:rsidRDefault="00E13439" w:rsidP="00A1783D">
      <w:pPr>
        <w:pStyle w:val="Odstavecseseznamem"/>
        <w:spacing w:after="0" w:line="240" w:lineRule="auto"/>
        <w:ind w:left="1068"/>
        <w:jc w:val="both"/>
        <w:rPr>
          <w:rFonts w:asciiTheme="minorHAnsi" w:eastAsiaTheme="minorHAnsi" w:hAnsiTheme="minorHAnsi" w:cstheme="minorHAnsi"/>
          <w:i/>
          <w:iCs/>
          <w:sz w:val="16"/>
          <w:szCs w:val="16"/>
          <w:lang w:eastAsia="en-US"/>
        </w:rPr>
      </w:pPr>
    </w:p>
    <w:p w:rsidR="0060542A" w:rsidRDefault="0060542A" w:rsidP="009D0988">
      <w:pPr>
        <w:tabs>
          <w:tab w:val="left" w:pos="709"/>
        </w:tabs>
        <w:spacing w:after="0" w:line="240" w:lineRule="auto"/>
        <w:jc w:val="both"/>
        <w:rPr>
          <w:sz w:val="22"/>
          <w:szCs w:val="22"/>
          <w:u w:val="single"/>
        </w:rPr>
      </w:pPr>
    </w:p>
    <w:p w:rsidR="002869BA" w:rsidRDefault="002869BA" w:rsidP="009D0988">
      <w:pPr>
        <w:tabs>
          <w:tab w:val="left" w:pos="709"/>
        </w:tabs>
        <w:spacing w:after="0" w:line="240" w:lineRule="auto"/>
        <w:jc w:val="both"/>
        <w:rPr>
          <w:sz w:val="22"/>
          <w:szCs w:val="22"/>
          <w:u w:val="single"/>
        </w:rPr>
      </w:pPr>
    </w:p>
    <w:p w:rsidR="0060542A" w:rsidRPr="00A1783D" w:rsidRDefault="00E13439" w:rsidP="00E13439">
      <w:pPr>
        <w:pStyle w:val="Odstavecseseznamem"/>
        <w:tabs>
          <w:tab w:val="left" w:pos="709"/>
        </w:tabs>
        <w:spacing w:after="0" w:line="240" w:lineRule="auto"/>
        <w:ind w:left="1068"/>
        <w:jc w:val="both"/>
        <w:rPr>
          <w:rFonts w:asciiTheme="minorHAnsi" w:hAnsiTheme="minorHAnsi" w:cstheme="minorHAnsi"/>
          <w:b/>
          <w:bCs/>
          <w:sz w:val="16"/>
          <w:szCs w:val="16"/>
        </w:rPr>
      </w:pPr>
      <w:r>
        <w:rPr>
          <w:rFonts w:asciiTheme="minorHAnsi" w:hAnsiTheme="minorHAnsi" w:cstheme="minorHAnsi"/>
          <w:b/>
          <w:bCs/>
          <w:sz w:val="16"/>
          <w:szCs w:val="16"/>
        </w:rPr>
        <w:lastRenderedPageBreak/>
        <w:t>2</w:t>
      </w:r>
      <w:r w:rsidR="00207714" w:rsidRPr="00A1783D">
        <w:rPr>
          <w:rFonts w:asciiTheme="minorHAnsi" w:hAnsiTheme="minorHAnsi" w:cstheme="minorHAnsi"/>
          <w:b/>
          <w:bCs/>
          <w:sz w:val="16"/>
          <w:szCs w:val="16"/>
        </w:rPr>
        <w:t>.</w:t>
      </w:r>
      <w:r>
        <w:rPr>
          <w:rFonts w:asciiTheme="minorHAnsi" w:hAnsiTheme="minorHAnsi" w:cstheme="minorHAnsi"/>
          <w:b/>
          <w:bCs/>
          <w:sz w:val="16"/>
          <w:szCs w:val="16"/>
        </w:rPr>
        <w:t>2</w:t>
      </w:r>
      <w:r w:rsidR="00997469">
        <w:rPr>
          <w:rFonts w:asciiTheme="minorHAnsi" w:hAnsiTheme="minorHAnsi" w:cstheme="minorHAnsi"/>
          <w:b/>
          <w:bCs/>
          <w:sz w:val="16"/>
          <w:szCs w:val="16"/>
        </w:rPr>
        <w:t>.</w:t>
      </w:r>
      <w:proofErr w:type="gramStart"/>
      <w:r w:rsidR="00997469">
        <w:rPr>
          <w:rFonts w:asciiTheme="minorHAnsi" w:hAnsiTheme="minorHAnsi" w:cstheme="minorHAnsi"/>
          <w:b/>
          <w:bCs/>
          <w:sz w:val="16"/>
          <w:szCs w:val="16"/>
        </w:rPr>
        <w:t>1.</w:t>
      </w:r>
      <w:r w:rsidR="00207714" w:rsidRPr="00A1783D">
        <w:rPr>
          <w:rFonts w:asciiTheme="minorHAnsi" w:hAnsiTheme="minorHAnsi" w:cstheme="minorHAnsi"/>
          <w:b/>
          <w:bCs/>
          <w:sz w:val="16"/>
          <w:szCs w:val="16"/>
        </w:rPr>
        <w:t>.</w:t>
      </w:r>
      <w:proofErr w:type="gramEnd"/>
      <w:r w:rsidR="00D52876" w:rsidRPr="00A1783D">
        <w:rPr>
          <w:rFonts w:asciiTheme="minorHAnsi" w:hAnsiTheme="minorHAnsi" w:cstheme="minorHAnsi"/>
          <w:b/>
          <w:bCs/>
          <w:sz w:val="16"/>
          <w:szCs w:val="16"/>
        </w:rPr>
        <w:t>S</w:t>
      </w:r>
      <w:r w:rsidR="0060542A" w:rsidRPr="00A1783D">
        <w:rPr>
          <w:rFonts w:asciiTheme="minorHAnsi" w:hAnsiTheme="minorHAnsi" w:cstheme="minorHAnsi"/>
          <w:b/>
          <w:bCs/>
          <w:sz w:val="16"/>
          <w:szCs w:val="16"/>
        </w:rPr>
        <w:t xml:space="preserve">mluvní podmínky: </w:t>
      </w:r>
    </w:p>
    <w:p w:rsidR="0037057A" w:rsidRPr="0037057A" w:rsidRDefault="0037057A" w:rsidP="0037057A">
      <w:pPr>
        <w:pStyle w:val="Odstavecseseznamem"/>
        <w:tabs>
          <w:tab w:val="left" w:pos="709"/>
        </w:tabs>
        <w:spacing w:after="0" w:line="240" w:lineRule="auto"/>
        <w:ind w:left="420"/>
        <w:jc w:val="both"/>
        <w:rPr>
          <w:sz w:val="22"/>
          <w:szCs w:val="22"/>
          <w:u w:val="single"/>
        </w:rPr>
      </w:pPr>
    </w:p>
    <w:p w:rsidR="0049229B" w:rsidRPr="009552F5" w:rsidRDefault="0049229B" w:rsidP="00E13439">
      <w:pPr>
        <w:pStyle w:val="Odstavecseseznamem"/>
        <w:numPr>
          <w:ilvl w:val="0"/>
          <w:numId w:val="9"/>
        </w:numPr>
        <w:spacing w:after="0" w:line="240" w:lineRule="auto"/>
        <w:ind w:left="1428"/>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každé stacionární odběrové centrum bude nasmlouváno na samostatném IČP odb. 955; pro každé místo poskytování (adresu) bude vytvořeno samostatné IČP</w:t>
      </w:r>
    </w:p>
    <w:p w:rsidR="0049229B" w:rsidRPr="002869BA" w:rsidRDefault="0049229B" w:rsidP="009354FD">
      <w:pPr>
        <w:pStyle w:val="Odstavecseseznamem"/>
        <w:numPr>
          <w:ilvl w:val="0"/>
          <w:numId w:val="9"/>
        </w:numPr>
        <w:spacing w:after="0" w:line="240" w:lineRule="auto"/>
        <w:ind w:left="1428"/>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 xml:space="preserve">odběr vzorku je vykazován výkonem </w:t>
      </w:r>
      <w:r w:rsidRPr="009552F5">
        <w:rPr>
          <w:rFonts w:asciiTheme="minorHAnsi" w:eastAsiaTheme="minorHAnsi" w:hAnsiTheme="minorHAnsi" w:cstheme="minorHAnsi"/>
          <w:b/>
          <w:i/>
          <w:iCs/>
          <w:sz w:val="16"/>
          <w:szCs w:val="16"/>
          <w:lang w:eastAsia="en-US"/>
        </w:rPr>
        <w:t>09115</w:t>
      </w:r>
      <w:r w:rsidRPr="009552F5">
        <w:rPr>
          <w:rFonts w:asciiTheme="minorHAnsi" w:eastAsiaTheme="minorHAnsi" w:hAnsiTheme="minorHAnsi" w:cstheme="minorHAnsi"/>
          <w:i/>
          <w:iCs/>
          <w:sz w:val="16"/>
          <w:szCs w:val="16"/>
          <w:lang w:eastAsia="en-US"/>
        </w:rPr>
        <w:t xml:space="preserve"> - ODBĚR BIOLOGICKÉHO MATERIÁLU JINÉHO NEŽ KREV NA KVANTITATIVNÍ BAKTERIOLOGICKÉ VYŠETŘENÍ, na základě indikace a dle platného algoritmu MZ ČR </w:t>
      </w:r>
      <w:r w:rsidRPr="002869BA">
        <w:rPr>
          <w:rFonts w:asciiTheme="minorHAnsi" w:eastAsiaTheme="minorHAnsi" w:hAnsiTheme="minorHAnsi" w:cstheme="minorHAnsi"/>
          <w:i/>
          <w:iCs/>
          <w:sz w:val="16"/>
          <w:szCs w:val="16"/>
          <w:lang w:eastAsia="en-US"/>
        </w:rPr>
        <w:t xml:space="preserve">s odběrem vzorku je vykazována </w:t>
      </w:r>
      <w:r w:rsidRPr="002869BA">
        <w:rPr>
          <w:rFonts w:asciiTheme="minorHAnsi" w:eastAsiaTheme="minorHAnsi" w:hAnsiTheme="minorHAnsi" w:cstheme="minorHAnsi"/>
          <w:b/>
          <w:i/>
          <w:iCs/>
          <w:sz w:val="16"/>
          <w:szCs w:val="16"/>
          <w:lang w:eastAsia="en-US"/>
        </w:rPr>
        <w:t>diagnóza U69.75</w:t>
      </w:r>
      <w:r w:rsidRPr="002869BA">
        <w:rPr>
          <w:rFonts w:asciiTheme="minorHAnsi" w:eastAsiaTheme="minorHAnsi" w:hAnsiTheme="minorHAnsi" w:cstheme="minorHAnsi"/>
          <w:i/>
          <w:iCs/>
          <w:sz w:val="16"/>
          <w:szCs w:val="16"/>
          <w:lang w:eastAsia="en-US"/>
        </w:rPr>
        <w:t xml:space="preserve"> </w:t>
      </w:r>
      <w:r w:rsidR="00E30C7E" w:rsidRPr="002869BA">
        <w:rPr>
          <w:rFonts w:asciiTheme="minorHAnsi" w:eastAsiaTheme="minorHAnsi" w:hAnsiTheme="minorHAnsi" w:cstheme="minorHAnsi"/>
          <w:i/>
          <w:iCs/>
          <w:sz w:val="16"/>
          <w:szCs w:val="16"/>
          <w:lang w:eastAsia="en-US"/>
        </w:rPr>
        <w:t xml:space="preserve">nebo </w:t>
      </w:r>
      <w:r w:rsidR="00E30C7E" w:rsidRPr="002869BA">
        <w:rPr>
          <w:rFonts w:asciiTheme="minorHAnsi" w:eastAsiaTheme="minorHAnsi" w:hAnsiTheme="minorHAnsi" w:cstheme="minorHAnsi"/>
          <w:b/>
          <w:i/>
          <w:iCs/>
          <w:sz w:val="16"/>
          <w:szCs w:val="16"/>
          <w:lang w:eastAsia="en-US"/>
        </w:rPr>
        <w:t>U07.1</w:t>
      </w:r>
      <w:r w:rsidR="00E30C7E" w:rsidRPr="002869BA">
        <w:rPr>
          <w:rFonts w:asciiTheme="minorHAnsi" w:eastAsiaTheme="minorHAnsi" w:hAnsiTheme="minorHAnsi" w:cstheme="minorHAnsi"/>
          <w:i/>
          <w:iCs/>
          <w:sz w:val="16"/>
          <w:szCs w:val="16"/>
          <w:lang w:eastAsia="en-US"/>
        </w:rPr>
        <w:t xml:space="preserve"> </w:t>
      </w:r>
      <w:r w:rsidRPr="002869BA">
        <w:rPr>
          <w:rFonts w:asciiTheme="minorHAnsi" w:eastAsiaTheme="minorHAnsi" w:hAnsiTheme="minorHAnsi" w:cstheme="minorHAnsi"/>
          <w:i/>
          <w:iCs/>
          <w:sz w:val="16"/>
          <w:szCs w:val="16"/>
          <w:lang w:eastAsia="en-US"/>
        </w:rPr>
        <w:t xml:space="preserve">(postupuje se dle Pokynu ke kódování </w:t>
      </w:r>
      <w:proofErr w:type="gramStart"/>
      <w:r w:rsidRPr="002869BA">
        <w:rPr>
          <w:rFonts w:asciiTheme="minorHAnsi" w:eastAsiaTheme="minorHAnsi" w:hAnsiTheme="minorHAnsi" w:cstheme="minorHAnsi"/>
          <w:i/>
          <w:iCs/>
          <w:sz w:val="16"/>
          <w:szCs w:val="16"/>
          <w:lang w:eastAsia="en-US"/>
        </w:rPr>
        <w:t>onemocnění</w:t>
      </w:r>
      <w:r w:rsidR="009354FD">
        <w:rPr>
          <w:rFonts w:asciiTheme="minorHAnsi" w:eastAsiaTheme="minorHAnsi" w:hAnsiTheme="minorHAnsi" w:cstheme="minorHAnsi"/>
          <w:i/>
          <w:iCs/>
          <w:sz w:val="16"/>
          <w:szCs w:val="16"/>
          <w:lang w:eastAsia="en-US"/>
        </w:rPr>
        <w:t xml:space="preserve">  </w:t>
      </w:r>
      <w:r w:rsidRPr="002869BA">
        <w:rPr>
          <w:rFonts w:asciiTheme="minorHAnsi" w:eastAsiaTheme="minorHAnsi" w:hAnsiTheme="minorHAnsi" w:cstheme="minorHAnsi"/>
          <w:i/>
          <w:iCs/>
          <w:sz w:val="16"/>
          <w:szCs w:val="16"/>
          <w:lang w:eastAsia="en-US"/>
        </w:rPr>
        <w:t>COVID</w:t>
      </w:r>
      <w:proofErr w:type="gramEnd"/>
      <w:r w:rsidRPr="002869BA">
        <w:rPr>
          <w:rFonts w:asciiTheme="minorHAnsi" w:eastAsiaTheme="minorHAnsi" w:hAnsiTheme="minorHAnsi" w:cstheme="minorHAnsi"/>
          <w:i/>
          <w:iCs/>
          <w:sz w:val="16"/>
          <w:szCs w:val="16"/>
          <w:lang w:eastAsia="en-US"/>
        </w:rPr>
        <w:t xml:space="preserve">-19 - </w:t>
      </w:r>
      <w:hyperlink r:id="rId15" w:history="1">
        <w:r w:rsidRPr="002869BA">
          <w:rPr>
            <w:rFonts w:asciiTheme="minorHAnsi" w:eastAsiaTheme="minorHAnsi" w:hAnsiTheme="minorHAnsi" w:cstheme="minorHAnsi"/>
            <w:i/>
            <w:iCs/>
            <w:color w:val="4F81BD" w:themeColor="accent1"/>
            <w:sz w:val="16"/>
            <w:szCs w:val="16"/>
            <w:lang w:eastAsia="en-US"/>
          </w:rPr>
          <w:t>https://www.uzis.cz/index.php?pg=aktuality&amp;aid=8379</w:t>
        </w:r>
      </w:hyperlink>
      <w:r w:rsidRPr="002869BA">
        <w:rPr>
          <w:rFonts w:asciiTheme="minorHAnsi" w:eastAsiaTheme="minorHAnsi" w:hAnsiTheme="minorHAnsi" w:cstheme="minorHAnsi"/>
          <w:i/>
          <w:iCs/>
          <w:color w:val="4F81BD" w:themeColor="accent1"/>
          <w:sz w:val="16"/>
          <w:szCs w:val="16"/>
          <w:lang w:eastAsia="en-US"/>
        </w:rPr>
        <w:t>)</w:t>
      </w:r>
    </w:p>
    <w:p w:rsidR="0049229B" w:rsidRPr="009552F5" w:rsidRDefault="0049229B" w:rsidP="00E13439">
      <w:pPr>
        <w:pStyle w:val="Odstavecseseznamem"/>
        <w:numPr>
          <w:ilvl w:val="0"/>
          <w:numId w:val="5"/>
        </w:numPr>
        <w:spacing w:after="0" w:line="240" w:lineRule="auto"/>
        <w:ind w:left="1362"/>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 xml:space="preserve">současně nasmlouvány výkony </w:t>
      </w:r>
      <w:r w:rsidRPr="009552F5">
        <w:rPr>
          <w:rFonts w:asciiTheme="minorHAnsi" w:eastAsiaTheme="minorHAnsi" w:hAnsiTheme="minorHAnsi" w:cstheme="minorHAnsi"/>
          <w:b/>
          <w:i/>
          <w:iCs/>
          <w:sz w:val="16"/>
          <w:szCs w:val="16"/>
          <w:lang w:eastAsia="en-US"/>
        </w:rPr>
        <w:t>09119</w:t>
      </w:r>
      <w:r w:rsidRPr="009552F5">
        <w:rPr>
          <w:rFonts w:asciiTheme="minorHAnsi" w:eastAsiaTheme="minorHAnsi" w:hAnsiTheme="minorHAnsi" w:cstheme="minorHAnsi"/>
          <w:i/>
          <w:iCs/>
          <w:sz w:val="16"/>
          <w:szCs w:val="16"/>
          <w:lang w:eastAsia="en-US"/>
        </w:rPr>
        <w:t xml:space="preserve"> - ODBĚR KRVE ZE ŽÍLY U DOSPĚLÉHO NEBO DÍTĚTE NAD 10 LET a </w:t>
      </w:r>
      <w:r w:rsidRPr="009552F5">
        <w:rPr>
          <w:rFonts w:asciiTheme="minorHAnsi" w:eastAsiaTheme="minorHAnsi" w:hAnsiTheme="minorHAnsi" w:cstheme="minorHAnsi"/>
          <w:b/>
          <w:i/>
          <w:iCs/>
          <w:sz w:val="16"/>
          <w:szCs w:val="16"/>
          <w:lang w:eastAsia="en-US"/>
        </w:rPr>
        <w:t>09117</w:t>
      </w:r>
      <w:r w:rsidRPr="009552F5">
        <w:rPr>
          <w:rFonts w:asciiTheme="minorHAnsi" w:eastAsiaTheme="minorHAnsi" w:hAnsiTheme="minorHAnsi" w:cstheme="minorHAnsi"/>
          <w:i/>
          <w:iCs/>
          <w:sz w:val="16"/>
          <w:szCs w:val="16"/>
          <w:lang w:eastAsia="en-US"/>
        </w:rPr>
        <w:t xml:space="preserve"> - ODBĚR KRVE ZE ŽÍLY U DÍTĚTĚ DO 10 LET pro případné odběry dle platného algoritmu MZ ČR</w:t>
      </w:r>
    </w:p>
    <w:p w:rsidR="0060542A" w:rsidRPr="009552F5" w:rsidRDefault="0049229B" w:rsidP="00E13439">
      <w:pPr>
        <w:pStyle w:val="Odstavecseseznamem"/>
        <w:numPr>
          <w:ilvl w:val="0"/>
          <w:numId w:val="5"/>
        </w:numPr>
        <w:spacing w:after="0" w:line="240" w:lineRule="auto"/>
        <w:ind w:left="1362"/>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na Příloze č. 2 pro dané IČP odb. 955 budou nasmlouvány pouze výkony 09115, 09119 a 09117 a výkon dopravy 10 (pro potřeby mobilního odběrového týmu)</w:t>
      </w:r>
    </w:p>
    <w:p w:rsidR="00FD6C20" w:rsidRPr="00FD6C20" w:rsidRDefault="00FD6C20" w:rsidP="00FD6C20">
      <w:pPr>
        <w:tabs>
          <w:tab w:val="left" w:pos="709"/>
        </w:tabs>
        <w:spacing w:after="0" w:line="240" w:lineRule="auto"/>
        <w:jc w:val="both"/>
        <w:rPr>
          <w:sz w:val="22"/>
          <w:szCs w:val="22"/>
        </w:rPr>
      </w:pPr>
    </w:p>
    <w:p w:rsidR="0060542A" w:rsidRPr="00A1783D" w:rsidRDefault="00E13439" w:rsidP="00E13439">
      <w:pPr>
        <w:pStyle w:val="Odstavecseseznamem"/>
        <w:tabs>
          <w:tab w:val="left" w:pos="709"/>
        </w:tabs>
        <w:spacing w:after="0" w:line="240" w:lineRule="auto"/>
        <w:ind w:left="1002"/>
        <w:jc w:val="both"/>
        <w:rPr>
          <w:rFonts w:asciiTheme="minorHAnsi" w:hAnsiTheme="minorHAnsi" w:cstheme="minorHAnsi"/>
          <w:b/>
          <w:bCs/>
          <w:sz w:val="16"/>
          <w:szCs w:val="16"/>
        </w:rPr>
      </w:pPr>
      <w:r>
        <w:rPr>
          <w:rFonts w:asciiTheme="minorHAnsi" w:hAnsiTheme="minorHAnsi" w:cstheme="minorHAnsi"/>
          <w:b/>
          <w:bCs/>
          <w:sz w:val="16"/>
          <w:szCs w:val="16"/>
        </w:rPr>
        <w:t>2</w:t>
      </w:r>
      <w:r w:rsidR="009552F5" w:rsidRPr="00A1783D">
        <w:rPr>
          <w:rFonts w:asciiTheme="minorHAnsi" w:hAnsiTheme="minorHAnsi" w:cstheme="minorHAnsi"/>
          <w:b/>
          <w:bCs/>
          <w:sz w:val="16"/>
          <w:szCs w:val="16"/>
        </w:rPr>
        <w:t>.</w:t>
      </w:r>
      <w:r>
        <w:rPr>
          <w:rFonts w:asciiTheme="minorHAnsi" w:hAnsiTheme="minorHAnsi" w:cstheme="minorHAnsi"/>
          <w:b/>
          <w:bCs/>
          <w:sz w:val="16"/>
          <w:szCs w:val="16"/>
        </w:rPr>
        <w:t>2</w:t>
      </w:r>
      <w:r w:rsidR="00997469">
        <w:rPr>
          <w:rFonts w:asciiTheme="minorHAnsi" w:hAnsiTheme="minorHAnsi" w:cstheme="minorHAnsi"/>
          <w:b/>
          <w:bCs/>
          <w:sz w:val="16"/>
          <w:szCs w:val="16"/>
        </w:rPr>
        <w:t>.2</w:t>
      </w:r>
      <w:r w:rsidR="009552F5" w:rsidRPr="00A1783D">
        <w:rPr>
          <w:rFonts w:asciiTheme="minorHAnsi" w:hAnsiTheme="minorHAnsi" w:cstheme="minorHAnsi"/>
          <w:b/>
          <w:bCs/>
          <w:sz w:val="16"/>
          <w:szCs w:val="16"/>
        </w:rPr>
        <w:t>.</w:t>
      </w:r>
      <w:r w:rsidR="00D52876" w:rsidRPr="00A1783D">
        <w:rPr>
          <w:rFonts w:asciiTheme="minorHAnsi" w:hAnsiTheme="minorHAnsi" w:cstheme="minorHAnsi"/>
          <w:b/>
          <w:bCs/>
          <w:sz w:val="16"/>
          <w:szCs w:val="16"/>
        </w:rPr>
        <w:t>Ú</w:t>
      </w:r>
      <w:r w:rsidR="0060542A" w:rsidRPr="00A1783D">
        <w:rPr>
          <w:rFonts w:asciiTheme="minorHAnsi" w:hAnsiTheme="minorHAnsi" w:cstheme="minorHAnsi"/>
          <w:b/>
          <w:bCs/>
          <w:sz w:val="16"/>
          <w:szCs w:val="16"/>
        </w:rPr>
        <w:t>hradové podmínky</w:t>
      </w:r>
      <w:r w:rsidR="009C0EDF" w:rsidRPr="00A1783D">
        <w:rPr>
          <w:rFonts w:asciiTheme="minorHAnsi" w:hAnsiTheme="minorHAnsi" w:cstheme="minorHAnsi"/>
          <w:b/>
          <w:bCs/>
          <w:sz w:val="16"/>
          <w:szCs w:val="16"/>
        </w:rPr>
        <w:t xml:space="preserve"> pro datum provedení výkonu od 1.</w:t>
      </w:r>
      <w:r w:rsidR="00A13AF3" w:rsidRPr="00A1783D">
        <w:rPr>
          <w:rFonts w:asciiTheme="minorHAnsi" w:hAnsiTheme="minorHAnsi" w:cstheme="minorHAnsi"/>
          <w:b/>
          <w:bCs/>
          <w:sz w:val="16"/>
          <w:szCs w:val="16"/>
        </w:rPr>
        <w:t xml:space="preserve"> </w:t>
      </w:r>
      <w:r w:rsidR="009C0EDF" w:rsidRPr="00A1783D">
        <w:rPr>
          <w:rFonts w:asciiTheme="minorHAnsi" w:hAnsiTheme="minorHAnsi" w:cstheme="minorHAnsi"/>
          <w:b/>
          <w:bCs/>
          <w:sz w:val="16"/>
          <w:szCs w:val="16"/>
        </w:rPr>
        <w:t>1.</w:t>
      </w:r>
      <w:r w:rsidR="00A13AF3" w:rsidRPr="00A1783D">
        <w:rPr>
          <w:rFonts w:asciiTheme="minorHAnsi" w:hAnsiTheme="minorHAnsi" w:cstheme="minorHAnsi"/>
          <w:b/>
          <w:bCs/>
          <w:sz w:val="16"/>
          <w:szCs w:val="16"/>
        </w:rPr>
        <w:t xml:space="preserve"> </w:t>
      </w:r>
      <w:r w:rsidR="009C0EDF" w:rsidRPr="00A1783D">
        <w:rPr>
          <w:rFonts w:asciiTheme="minorHAnsi" w:hAnsiTheme="minorHAnsi" w:cstheme="minorHAnsi"/>
          <w:b/>
          <w:bCs/>
          <w:sz w:val="16"/>
          <w:szCs w:val="16"/>
        </w:rPr>
        <w:t>2021 do 31.</w:t>
      </w:r>
      <w:r w:rsidR="00A13AF3" w:rsidRPr="00A1783D">
        <w:rPr>
          <w:rFonts w:asciiTheme="minorHAnsi" w:hAnsiTheme="minorHAnsi" w:cstheme="minorHAnsi"/>
          <w:b/>
          <w:bCs/>
          <w:sz w:val="16"/>
          <w:szCs w:val="16"/>
        </w:rPr>
        <w:t xml:space="preserve"> </w:t>
      </w:r>
      <w:r w:rsidR="009C0EDF" w:rsidRPr="00A1783D">
        <w:rPr>
          <w:rFonts w:asciiTheme="minorHAnsi" w:hAnsiTheme="minorHAnsi" w:cstheme="minorHAnsi"/>
          <w:b/>
          <w:bCs/>
          <w:sz w:val="16"/>
          <w:szCs w:val="16"/>
        </w:rPr>
        <w:t>12.</w:t>
      </w:r>
      <w:r w:rsidR="00A13AF3" w:rsidRPr="00A1783D">
        <w:rPr>
          <w:rFonts w:asciiTheme="minorHAnsi" w:hAnsiTheme="minorHAnsi" w:cstheme="minorHAnsi"/>
          <w:b/>
          <w:bCs/>
          <w:sz w:val="16"/>
          <w:szCs w:val="16"/>
        </w:rPr>
        <w:t xml:space="preserve"> </w:t>
      </w:r>
      <w:r w:rsidR="009C0EDF" w:rsidRPr="00A1783D">
        <w:rPr>
          <w:rFonts w:asciiTheme="minorHAnsi" w:hAnsiTheme="minorHAnsi" w:cstheme="minorHAnsi"/>
          <w:b/>
          <w:bCs/>
          <w:sz w:val="16"/>
          <w:szCs w:val="16"/>
        </w:rPr>
        <w:t>2021:</w:t>
      </w:r>
    </w:p>
    <w:p w:rsidR="0037057A" w:rsidRPr="00A50BAB" w:rsidRDefault="0037057A" w:rsidP="0037057A">
      <w:pPr>
        <w:pStyle w:val="Odstavecseseznamem"/>
        <w:tabs>
          <w:tab w:val="left" w:pos="0"/>
        </w:tabs>
        <w:spacing w:after="0" w:line="240" w:lineRule="auto"/>
        <w:ind w:left="420"/>
        <w:jc w:val="both"/>
        <w:rPr>
          <w:sz w:val="22"/>
          <w:szCs w:val="22"/>
          <w:u w:val="single"/>
        </w:rPr>
      </w:pPr>
    </w:p>
    <w:p w:rsidR="00140E84" w:rsidRPr="009552F5" w:rsidRDefault="00140E84" w:rsidP="002869BA">
      <w:pPr>
        <w:pStyle w:val="Odstavecseseznamem"/>
        <w:numPr>
          <w:ilvl w:val="0"/>
          <w:numId w:val="9"/>
        </w:numPr>
        <w:spacing w:after="0" w:line="240" w:lineRule="auto"/>
        <w:ind w:left="1776"/>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 xml:space="preserve">péče je vykazovaná </w:t>
      </w:r>
      <w:r w:rsidR="00DB650B" w:rsidRPr="009552F5">
        <w:rPr>
          <w:rFonts w:asciiTheme="minorHAnsi" w:eastAsiaTheme="minorHAnsi" w:hAnsiTheme="minorHAnsi" w:cstheme="minorHAnsi"/>
          <w:i/>
          <w:iCs/>
          <w:sz w:val="16"/>
          <w:szCs w:val="16"/>
          <w:lang w:eastAsia="en-US"/>
        </w:rPr>
        <w:t xml:space="preserve">standardně </w:t>
      </w:r>
      <w:r w:rsidRPr="009552F5">
        <w:rPr>
          <w:rFonts w:asciiTheme="minorHAnsi" w:eastAsiaTheme="minorHAnsi" w:hAnsiTheme="minorHAnsi" w:cstheme="minorHAnsi"/>
          <w:i/>
          <w:iCs/>
          <w:sz w:val="16"/>
          <w:szCs w:val="16"/>
          <w:lang w:eastAsia="en-US"/>
        </w:rPr>
        <w:t>na dokladu typu 06</w:t>
      </w:r>
    </w:p>
    <w:p w:rsidR="00A13AF3" w:rsidRPr="009552F5" w:rsidRDefault="00A13AF3" w:rsidP="002869BA">
      <w:pPr>
        <w:pStyle w:val="Odstavecseseznamem"/>
        <w:numPr>
          <w:ilvl w:val="0"/>
          <w:numId w:val="9"/>
        </w:numPr>
        <w:spacing w:after="0" w:line="240" w:lineRule="auto"/>
        <w:ind w:left="1776"/>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 xml:space="preserve">výkon 09115 je hrazen s hodnotou bodu ve výši </w:t>
      </w:r>
      <w:r w:rsidRPr="002869BA">
        <w:rPr>
          <w:rFonts w:asciiTheme="minorHAnsi" w:eastAsiaTheme="minorHAnsi" w:hAnsiTheme="minorHAnsi" w:cstheme="minorHAnsi"/>
          <w:i/>
          <w:iCs/>
          <w:sz w:val="16"/>
          <w:szCs w:val="16"/>
          <w:lang w:eastAsia="en-US"/>
        </w:rPr>
        <w:t>1,06</w:t>
      </w:r>
      <w:r w:rsidRPr="009552F5">
        <w:rPr>
          <w:rFonts w:asciiTheme="minorHAnsi" w:eastAsiaTheme="minorHAnsi" w:hAnsiTheme="minorHAnsi" w:cstheme="minorHAnsi"/>
          <w:i/>
          <w:iCs/>
          <w:sz w:val="16"/>
          <w:szCs w:val="16"/>
          <w:lang w:eastAsia="en-US"/>
        </w:rPr>
        <w:t xml:space="preserve"> Kč a zároveň bude u tohoto výkonu navýšena úhrada o </w:t>
      </w:r>
      <w:r w:rsidRPr="002869BA">
        <w:rPr>
          <w:rFonts w:asciiTheme="minorHAnsi" w:eastAsiaTheme="minorHAnsi" w:hAnsiTheme="minorHAnsi" w:cstheme="minorHAnsi"/>
          <w:i/>
          <w:iCs/>
          <w:sz w:val="16"/>
          <w:szCs w:val="16"/>
          <w:lang w:eastAsia="en-US"/>
        </w:rPr>
        <w:t>100</w:t>
      </w:r>
      <w:r w:rsidRPr="009552F5">
        <w:rPr>
          <w:rFonts w:asciiTheme="minorHAnsi" w:eastAsiaTheme="minorHAnsi" w:hAnsiTheme="minorHAnsi" w:cstheme="minorHAnsi"/>
          <w:i/>
          <w:iCs/>
          <w:sz w:val="16"/>
          <w:szCs w:val="16"/>
          <w:lang w:eastAsia="en-US"/>
        </w:rPr>
        <w:t xml:space="preserve"> Kč dle § 18 odst. 2) úhradové vyhlášk</w:t>
      </w:r>
      <w:r w:rsidR="009552F5">
        <w:rPr>
          <w:rFonts w:asciiTheme="minorHAnsi" w:eastAsiaTheme="minorHAnsi" w:hAnsiTheme="minorHAnsi" w:cstheme="minorHAnsi"/>
          <w:i/>
          <w:iCs/>
          <w:sz w:val="16"/>
          <w:szCs w:val="16"/>
          <w:lang w:eastAsia="en-US"/>
        </w:rPr>
        <w:t>y</w:t>
      </w:r>
    </w:p>
    <w:p w:rsidR="00140E84" w:rsidRPr="009552F5" w:rsidRDefault="00140E84" w:rsidP="002869BA">
      <w:pPr>
        <w:pStyle w:val="Odstavecseseznamem"/>
        <w:numPr>
          <w:ilvl w:val="0"/>
          <w:numId w:val="9"/>
        </w:numPr>
        <w:spacing w:after="0" w:line="240" w:lineRule="auto"/>
        <w:ind w:left="1776"/>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 xml:space="preserve">výkony 09119 a 09117 jsou hrazeny </w:t>
      </w:r>
      <w:r w:rsidR="00A13AF3" w:rsidRPr="009552F5">
        <w:rPr>
          <w:rFonts w:asciiTheme="minorHAnsi" w:eastAsiaTheme="minorHAnsi" w:hAnsiTheme="minorHAnsi" w:cstheme="minorHAnsi"/>
          <w:i/>
          <w:iCs/>
          <w:sz w:val="16"/>
          <w:szCs w:val="16"/>
          <w:lang w:eastAsia="en-US"/>
        </w:rPr>
        <w:t>s hodnotou bodu ve výši</w:t>
      </w:r>
      <w:r w:rsidRPr="009552F5">
        <w:rPr>
          <w:rFonts w:asciiTheme="minorHAnsi" w:eastAsiaTheme="minorHAnsi" w:hAnsiTheme="minorHAnsi" w:cstheme="minorHAnsi"/>
          <w:i/>
          <w:iCs/>
          <w:sz w:val="16"/>
          <w:szCs w:val="16"/>
          <w:lang w:eastAsia="en-US"/>
        </w:rPr>
        <w:t xml:space="preserve"> </w:t>
      </w:r>
      <w:r w:rsidR="00142274" w:rsidRPr="002869BA">
        <w:rPr>
          <w:rFonts w:asciiTheme="minorHAnsi" w:eastAsiaTheme="minorHAnsi" w:hAnsiTheme="minorHAnsi" w:cstheme="minorHAnsi"/>
          <w:i/>
          <w:iCs/>
          <w:sz w:val="16"/>
          <w:szCs w:val="16"/>
          <w:lang w:eastAsia="en-US"/>
        </w:rPr>
        <w:t>1,06</w:t>
      </w:r>
      <w:r w:rsidR="00142274" w:rsidRPr="009552F5">
        <w:rPr>
          <w:rFonts w:asciiTheme="minorHAnsi" w:eastAsiaTheme="minorHAnsi" w:hAnsiTheme="minorHAnsi" w:cstheme="minorHAnsi"/>
          <w:i/>
          <w:iCs/>
          <w:sz w:val="16"/>
          <w:szCs w:val="16"/>
          <w:lang w:eastAsia="en-US"/>
        </w:rPr>
        <w:t xml:space="preserve"> </w:t>
      </w:r>
      <w:r w:rsidRPr="009552F5">
        <w:rPr>
          <w:rFonts w:asciiTheme="minorHAnsi" w:eastAsiaTheme="minorHAnsi" w:hAnsiTheme="minorHAnsi" w:cstheme="minorHAnsi"/>
          <w:i/>
          <w:iCs/>
          <w:sz w:val="16"/>
          <w:szCs w:val="16"/>
          <w:lang w:eastAsia="en-US"/>
        </w:rPr>
        <w:t>Kč</w:t>
      </w:r>
    </w:p>
    <w:p w:rsidR="00140E84" w:rsidRPr="009552F5" w:rsidRDefault="00140E84" w:rsidP="002869BA">
      <w:pPr>
        <w:pStyle w:val="Odstavecseseznamem"/>
        <w:numPr>
          <w:ilvl w:val="0"/>
          <w:numId w:val="9"/>
        </w:numPr>
        <w:spacing w:after="0" w:line="240" w:lineRule="auto"/>
        <w:ind w:left="1776"/>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výkon dopravy zdravotnického pracovníka v návštěvní službě č. 10 vykazovaný v rámci činnosti mobilního odběrového týmu je hrazen s</w:t>
      </w:r>
      <w:r w:rsidR="00A13AF3" w:rsidRPr="009552F5">
        <w:rPr>
          <w:rFonts w:asciiTheme="minorHAnsi" w:eastAsiaTheme="minorHAnsi" w:hAnsiTheme="minorHAnsi" w:cstheme="minorHAnsi"/>
          <w:i/>
          <w:iCs/>
          <w:sz w:val="16"/>
          <w:szCs w:val="16"/>
          <w:lang w:eastAsia="en-US"/>
        </w:rPr>
        <w:t> hodnotou bodu ve výši</w:t>
      </w:r>
      <w:r w:rsidRPr="009552F5">
        <w:rPr>
          <w:rFonts w:asciiTheme="minorHAnsi" w:eastAsiaTheme="minorHAnsi" w:hAnsiTheme="minorHAnsi" w:cstheme="minorHAnsi"/>
          <w:i/>
          <w:iCs/>
          <w:sz w:val="16"/>
          <w:szCs w:val="16"/>
          <w:lang w:eastAsia="en-US"/>
        </w:rPr>
        <w:t xml:space="preserve"> </w:t>
      </w:r>
      <w:r w:rsidRPr="002869BA">
        <w:rPr>
          <w:rFonts w:asciiTheme="minorHAnsi" w:eastAsiaTheme="minorHAnsi" w:hAnsiTheme="minorHAnsi" w:cstheme="minorHAnsi"/>
          <w:i/>
          <w:iCs/>
          <w:sz w:val="16"/>
          <w:szCs w:val="16"/>
          <w:lang w:eastAsia="en-US"/>
        </w:rPr>
        <w:t>1</w:t>
      </w:r>
      <w:r w:rsidR="007F6C29" w:rsidRPr="002869BA">
        <w:rPr>
          <w:rFonts w:asciiTheme="minorHAnsi" w:eastAsiaTheme="minorHAnsi" w:hAnsiTheme="minorHAnsi" w:cstheme="minorHAnsi"/>
          <w:i/>
          <w:iCs/>
          <w:sz w:val="16"/>
          <w:szCs w:val="16"/>
          <w:lang w:eastAsia="en-US"/>
        </w:rPr>
        <w:t>,00</w:t>
      </w:r>
      <w:r w:rsidRPr="009552F5">
        <w:rPr>
          <w:rFonts w:asciiTheme="minorHAnsi" w:eastAsiaTheme="minorHAnsi" w:hAnsiTheme="minorHAnsi" w:cstheme="minorHAnsi"/>
          <w:i/>
          <w:iCs/>
          <w:sz w:val="16"/>
          <w:szCs w:val="16"/>
          <w:lang w:eastAsia="en-US"/>
        </w:rPr>
        <w:t xml:space="preserve"> Kč</w:t>
      </w:r>
    </w:p>
    <w:p w:rsidR="00E30C7E" w:rsidRPr="009552F5" w:rsidRDefault="00E30C7E" w:rsidP="002869BA">
      <w:pPr>
        <w:pStyle w:val="Odstavecseseznamem"/>
        <w:numPr>
          <w:ilvl w:val="0"/>
          <w:numId w:val="9"/>
        </w:numPr>
        <w:spacing w:after="0" w:line="240" w:lineRule="auto"/>
        <w:ind w:left="1776"/>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 xml:space="preserve">poskytovateli, který v roce 2021 bude provozovat Odběrové centrum (odb. 955) pro testování na onemocnění COVID-19, kterým se rozumí vyčlenění kapacit, místa a zaměstnanců výhradně pro provádění odběru biologického materiálu k testování na onemocnění COVID-19, se za každý kalendářní den provozu tohoto centra, v němž provedl, vykázal a byl mu zdravotní pojišťovnou uznán u pacientů alespoň jeden výkon č. 09115 s diagnózou U07.1 nebo U69.75, bude uhrazena paušální úhrada ve výši </w:t>
      </w:r>
      <w:r w:rsidRPr="002869BA">
        <w:rPr>
          <w:rFonts w:asciiTheme="minorHAnsi" w:eastAsiaTheme="minorHAnsi" w:hAnsiTheme="minorHAnsi" w:cstheme="minorHAnsi"/>
          <w:i/>
          <w:iCs/>
          <w:sz w:val="16"/>
          <w:szCs w:val="16"/>
          <w:lang w:eastAsia="en-US"/>
        </w:rPr>
        <w:t>8 000</w:t>
      </w:r>
      <w:r w:rsidRPr="009552F5">
        <w:rPr>
          <w:rFonts w:asciiTheme="minorHAnsi" w:eastAsiaTheme="minorHAnsi" w:hAnsiTheme="minorHAnsi" w:cstheme="minorHAnsi"/>
          <w:i/>
          <w:iCs/>
          <w:sz w:val="16"/>
          <w:szCs w:val="16"/>
          <w:lang w:eastAsia="en-US"/>
        </w:rPr>
        <w:t xml:space="preserve"> Kč násobená koeficientem počtu pojištěnců v daném kraji</w:t>
      </w:r>
      <w:r w:rsidRPr="009552F5">
        <w:rPr>
          <w:rFonts w:asciiTheme="minorHAnsi" w:eastAsiaTheme="minorHAnsi" w:hAnsiTheme="minorHAnsi" w:cstheme="minorHAnsi"/>
          <w:i/>
          <w:iCs/>
          <w:sz w:val="16"/>
          <w:szCs w:val="16"/>
          <w:lang w:eastAsia="en-US"/>
        </w:rPr>
        <w:footnoteReference w:id="1"/>
      </w:r>
      <w:r w:rsidRPr="009552F5">
        <w:rPr>
          <w:rFonts w:asciiTheme="minorHAnsi" w:eastAsiaTheme="minorHAnsi" w:hAnsiTheme="minorHAnsi" w:cstheme="minorHAnsi"/>
          <w:i/>
          <w:iCs/>
          <w:sz w:val="16"/>
          <w:szCs w:val="16"/>
          <w:lang w:eastAsia="en-US"/>
        </w:rPr>
        <w:t xml:space="preserve">. V případě, že poskytovatel provozoval více Odběrových center (odb. 955) (různé adresy poskytování zdravotních služeb), bude mu navýšena úhrada za každé Odběrové centrum (odb. 955). Toto navýšení úhrady se nezapočítává do výše úhrady stanovené podle příloh č. 1 až 8 úhradové vyhlášky. Poskytovatelům bude zaslán úhradový dodatek ke smlouvě. </w:t>
      </w:r>
    </w:p>
    <w:p w:rsidR="009A05F9" w:rsidRPr="007F6B89" w:rsidRDefault="009A05F9" w:rsidP="007F6B89">
      <w:pPr>
        <w:pStyle w:val="Odstavecseseznamem"/>
        <w:spacing w:after="0" w:line="240" w:lineRule="auto"/>
        <w:jc w:val="both"/>
        <w:rPr>
          <w:sz w:val="22"/>
          <w:szCs w:val="22"/>
          <w:highlight w:val="yellow"/>
        </w:rPr>
      </w:pPr>
    </w:p>
    <w:p w:rsidR="00505CC6" w:rsidRPr="00E13439" w:rsidRDefault="00E13439" w:rsidP="00E13439">
      <w:pPr>
        <w:tabs>
          <w:tab w:val="left" w:pos="284"/>
        </w:tabs>
        <w:spacing w:after="0" w:line="240" w:lineRule="auto"/>
        <w:ind w:left="284"/>
        <w:jc w:val="both"/>
        <w:rPr>
          <w:rFonts w:asciiTheme="minorHAnsi" w:hAnsiTheme="minorHAnsi" w:cstheme="minorHAnsi"/>
          <w:b/>
          <w:bCs/>
          <w:sz w:val="18"/>
          <w:szCs w:val="18"/>
        </w:rPr>
      </w:pPr>
      <w:r w:rsidRPr="00E13439">
        <w:rPr>
          <w:rFonts w:asciiTheme="minorHAnsi" w:hAnsiTheme="minorHAnsi" w:cstheme="minorHAnsi"/>
          <w:b/>
          <w:bCs/>
          <w:sz w:val="18"/>
          <w:szCs w:val="18"/>
        </w:rPr>
        <w:t>3.</w:t>
      </w:r>
      <w:r w:rsidR="00997469" w:rsidRPr="00E13439">
        <w:rPr>
          <w:rFonts w:asciiTheme="minorHAnsi" w:hAnsiTheme="minorHAnsi" w:cstheme="minorHAnsi"/>
          <w:b/>
          <w:bCs/>
          <w:sz w:val="18"/>
          <w:szCs w:val="18"/>
        </w:rPr>
        <w:t>3.</w:t>
      </w:r>
      <w:r w:rsidR="004C6AF5" w:rsidRPr="00E13439">
        <w:rPr>
          <w:rFonts w:asciiTheme="minorHAnsi" w:hAnsiTheme="minorHAnsi" w:cstheme="minorHAnsi"/>
          <w:b/>
          <w:bCs/>
          <w:sz w:val="18"/>
          <w:szCs w:val="18"/>
        </w:rPr>
        <w:t xml:space="preserve"> </w:t>
      </w:r>
      <w:r w:rsidR="00D52876" w:rsidRPr="00E13439">
        <w:rPr>
          <w:rFonts w:asciiTheme="minorHAnsi" w:hAnsiTheme="minorHAnsi" w:cstheme="minorHAnsi"/>
          <w:b/>
          <w:bCs/>
          <w:sz w:val="18"/>
          <w:szCs w:val="18"/>
        </w:rPr>
        <w:t>O</w:t>
      </w:r>
      <w:r w:rsidR="00505CC6" w:rsidRPr="00E13439">
        <w:rPr>
          <w:rFonts w:asciiTheme="minorHAnsi" w:hAnsiTheme="minorHAnsi" w:cstheme="minorHAnsi"/>
          <w:b/>
          <w:bCs/>
          <w:sz w:val="18"/>
          <w:szCs w:val="18"/>
        </w:rPr>
        <w:t>dběrová místa – odb. 95</w:t>
      </w:r>
      <w:r w:rsidR="001019FE" w:rsidRPr="00E13439">
        <w:rPr>
          <w:rFonts w:asciiTheme="minorHAnsi" w:hAnsiTheme="minorHAnsi" w:cstheme="minorHAnsi"/>
          <w:b/>
          <w:bCs/>
          <w:sz w:val="18"/>
          <w:szCs w:val="18"/>
        </w:rPr>
        <w:t>7</w:t>
      </w:r>
      <w:r w:rsidR="00811F40" w:rsidRPr="00E13439">
        <w:rPr>
          <w:rFonts w:asciiTheme="minorHAnsi" w:hAnsiTheme="minorHAnsi" w:cstheme="minorHAnsi"/>
          <w:b/>
          <w:bCs/>
          <w:sz w:val="18"/>
          <w:szCs w:val="18"/>
        </w:rPr>
        <w:t>:</w:t>
      </w:r>
    </w:p>
    <w:p w:rsidR="0037057A" w:rsidRPr="00E13439" w:rsidRDefault="0037057A" w:rsidP="0037057A">
      <w:pPr>
        <w:pStyle w:val="Odstavecseseznamem"/>
        <w:spacing w:after="0" w:line="240" w:lineRule="auto"/>
        <w:jc w:val="both"/>
        <w:rPr>
          <w:rFonts w:asciiTheme="minorHAnsi" w:hAnsiTheme="minorHAnsi" w:cstheme="minorHAnsi"/>
          <w:b/>
          <w:bCs/>
          <w:sz w:val="16"/>
          <w:szCs w:val="16"/>
        </w:rPr>
      </w:pPr>
    </w:p>
    <w:p w:rsidR="001019FE" w:rsidRPr="009552F5" w:rsidRDefault="001019FE" w:rsidP="00E13439">
      <w:pPr>
        <w:pStyle w:val="Odstavecseseznamem"/>
        <w:numPr>
          <w:ilvl w:val="0"/>
          <w:numId w:val="9"/>
        </w:numPr>
        <w:spacing w:after="0" w:line="240" w:lineRule="auto"/>
        <w:ind w:left="1776"/>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smluvní poskytovatel zdravotních služeb</w:t>
      </w:r>
    </w:p>
    <w:p w:rsidR="001019FE" w:rsidRPr="009552F5" w:rsidRDefault="001019FE" w:rsidP="00E13439">
      <w:pPr>
        <w:pStyle w:val="Odstavecseseznamem"/>
        <w:numPr>
          <w:ilvl w:val="0"/>
          <w:numId w:val="9"/>
        </w:numPr>
        <w:spacing w:after="0" w:line="240" w:lineRule="auto"/>
        <w:ind w:left="1776"/>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provozní doba min. 3 dny v týdnu, min. 4 hodiny denně</w:t>
      </w:r>
    </w:p>
    <w:p w:rsidR="00505CC6" w:rsidRDefault="002B0C87" w:rsidP="00E13439">
      <w:pPr>
        <w:pStyle w:val="Odstavecseseznamem"/>
        <w:numPr>
          <w:ilvl w:val="0"/>
          <w:numId w:val="9"/>
        </w:numPr>
        <w:spacing w:after="0" w:line="240" w:lineRule="auto"/>
        <w:ind w:left="1776"/>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 xml:space="preserve">další provozně technické podmínky </w:t>
      </w:r>
      <w:r w:rsidR="00505CC6" w:rsidRPr="009552F5">
        <w:rPr>
          <w:rFonts w:asciiTheme="minorHAnsi" w:eastAsiaTheme="minorHAnsi" w:hAnsiTheme="minorHAnsi" w:cstheme="minorHAnsi"/>
          <w:i/>
          <w:iCs/>
          <w:sz w:val="16"/>
          <w:szCs w:val="16"/>
          <w:lang w:eastAsia="en-US"/>
        </w:rPr>
        <w:t>jsou stanoveny v dokumentu „Státem a zdravotními pojišťovnami garantovaná síť odběrových center a laboratoří"</w:t>
      </w:r>
    </w:p>
    <w:p w:rsidR="009552F5" w:rsidRPr="009552F5" w:rsidRDefault="009552F5" w:rsidP="009552F5">
      <w:pPr>
        <w:pStyle w:val="Odstavecseseznamem"/>
        <w:rPr>
          <w:rFonts w:asciiTheme="minorHAnsi" w:eastAsiaTheme="minorHAnsi" w:hAnsiTheme="minorHAnsi" w:cstheme="minorHAnsi"/>
          <w:i/>
          <w:iCs/>
          <w:sz w:val="16"/>
          <w:szCs w:val="16"/>
          <w:lang w:eastAsia="en-US"/>
        </w:rPr>
      </w:pPr>
    </w:p>
    <w:p w:rsidR="009552F5" w:rsidRPr="009552F5" w:rsidRDefault="009552F5" w:rsidP="009552F5">
      <w:pPr>
        <w:pStyle w:val="Odstavecseseznamem"/>
        <w:spacing w:after="0" w:line="240" w:lineRule="auto"/>
        <w:ind w:left="786"/>
        <w:jc w:val="both"/>
        <w:rPr>
          <w:rFonts w:asciiTheme="minorHAnsi" w:eastAsiaTheme="minorHAnsi" w:hAnsiTheme="minorHAnsi" w:cstheme="minorHAnsi"/>
          <w:i/>
          <w:iCs/>
          <w:sz w:val="16"/>
          <w:szCs w:val="16"/>
          <w:lang w:eastAsia="en-US"/>
        </w:rPr>
      </w:pPr>
    </w:p>
    <w:p w:rsidR="00505CC6" w:rsidRPr="00997469" w:rsidRDefault="00997469" w:rsidP="00E13439">
      <w:pPr>
        <w:tabs>
          <w:tab w:val="left" w:pos="709"/>
        </w:tabs>
        <w:spacing w:after="0" w:line="240" w:lineRule="auto"/>
        <w:ind w:left="709"/>
        <w:jc w:val="both"/>
        <w:rPr>
          <w:rFonts w:asciiTheme="minorHAnsi" w:hAnsiTheme="minorHAnsi" w:cstheme="minorHAnsi"/>
          <w:b/>
          <w:bCs/>
          <w:sz w:val="16"/>
          <w:szCs w:val="16"/>
        </w:rPr>
      </w:pPr>
      <w:r>
        <w:rPr>
          <w:rFonts w:asciiTheme="minorHAnsi" w:hAnsiTheme="minorHAnsi" w:cstheme="minorHAnsi"/>
          <w:b/>
          <w:bCs/>
          <w:sz w:val="16"/>
          <w:szCs w:val="16"/>
        </w:rPr>
        <w:t>3.2.</w:t>
      </w:r>
      <w:r w:rsidR="004C6AF5">
        <w:rPr>
          <w:rFonts w:asciiTheme="minorHAnsi" w:hAnsiTheme="minorHAnsi" w:cstheme="minorHAnsi"/>
          <w:b/>
          <w:bCs/>
          <w:sz w:val="16"/>
          <w:szCs w:val="16"/>
        </w:rPr>
        <w:t>1</w:t>
      </w:r>
      <w:r>
        <w:rPr>
          <w:rFonts w:asciiTheme="minorHAnsi" w:hAnsiTheme="minorHAnsi" w:cstheme="minorHAnsi"/>
          <w:b/>
          <w:bCs/>
          <w:sz w:val="16"/>
          <w:szCs w:val="16"/>
        </w:rPr>
        <w:t xml:space="preserve">. </w:t>
      </w:r>
      <w:r w:rsidR="00D52876" w:rsidRPr="00997469">
        <w:rPr>
          <w:rFonts w:asciiTheme="minorHAnsi" w:hAnsiTheme="minorHAnsi" w:cstheme="minorHAnsi"/>
          <w:b/>
          <w:bCs/>
          <w:sz w:val="16"/>
          <w:szCs w:val="16"/>
        </w:rPr>
        <w:t>S</w:t>
      </w:r>
      <w:r w:rsidR="00505CC6" w:rsidRPr="00997469">
        <w:rPr>
          <w:rFonts w:asciiTheme="minorHAnsi" w:hAnsiTheme="minorHAnsi" w:cstheme="minorHAnsi"/>
          <w:b/>
          <w:bCs/>
          <w:sz w:val="16"/>
          <w:szCs w:val="16"/>
        </w:rPr>
        <w:t xml:space="preserve">mluvní podmínky: </w:t>
      </w:r>
    </w:p>
    <w:p w:rsidR="0037057A" w:rsidRPr="0037057A" w:rsidRDefault="0037057A" w:rsidP="00E13439">
      <w:pPr>
        <w:pStyle w:val="Odstavecseseznamem"/>
        <w:tabs>
          <w:tab w:val="left" w:pos="709"/>
        </w:tabs>
        <w:spacing w:after="0" w:line="240" w:lineRule="auto"/>
        <w:ind w:left="1428"/>
        <w:jc w:val="both"/>
        <w:rPr>
          <w:sz w:val="22"/>
          <w:szCs w:val="22"/>
          <w:u w:val="single"/>
        </w:rPr>
      </w:pPr>
    </w:p>
    <w:p w:rsidR="001019FE" w:rsidRPr="00E13439" w:rsidRDefault="001019FE" w:rsidP="00E13439">
      <w:pPr>
        <w:pStyle w:val="Odstavecseseznamem"/>
        <w:numPr>
          <w:ilvl w:val="0"/>
          <w:numId w:val="13"/>
        </w:numPr>
        <w:spacing w:after="0" w:line="240" w:lineRule="auto"/>
        <w:jc w:val="both"/>
        <w:rPr>
          <w:rFonts w:asciiTheme="minorHAnsi" w:eastAsiaTheme="minorHAnsi" w:hAnsiTheme="minorHAnsi" w:cstheme="minorHAnsi"/>
          <w:i/>
          <w:iCs/>
          <w:sz w:val="16"/>
          <w:szCs w:val="16"/>
          <w:lang w:eastAsia="en-US"/>
        </w:rPr>
      </w:pPr>
      <w:r w:rsidRPr="00E13439">
        <w:rPr>
          <w:rFonts w:asciiTheme="minorHAnsi" w:eastAsiaTheme="minorHAnsi" w:hAnsiTheme="minorHAnsi" w:cstheme="minorHAnsi"/>
          <w:i/>
          <w:iCs/>
          <w:sz w:val="16"/>
          <w:szCs w:val="16"/>
          <w:lang w:eastAsia="en-US"/>
        </w:rPr>
        <w:t>každé stacionární odběrové místo bude nasmlouváno na samostatném IČP odb. 957; pro každé místo poskytování (adresu) bude vytvořeno samostatné IČP</w:t>
      </w:r>
    </w:p>
    <w:p w:rsidR="0037057A" w:rsidRPr="00E13439" w:rsidRDefault="001019FE" w:rsidP="00E13439">
      <w:pPr>
        <w:pStyle w:val="Odstavecseseznamem"/>
        <w:numPr>
          <w:ilvl w:val="0"/>
          <w:numId w:val="13"/>
        </w:numPr>
        <w:spacing w:after="0" w:line="240" w:lineRule="auto"/>
        <w:jc w:val="both"/>
        <w:rPr>
          <w:rFonts w:asciiTheme="minorHAnsi" w:eastAsiaTheme="minorHAnsi" w:hAnsiTheme="minorHAnsi" w:cstheme="minorHAnsi"/>
          <w:i/>
          <w:iCs/>
          <w:sz w:val="16"/>
          <w:szCs w:val="16"/>
          <w:lang w:eastAsia="en-US"/>
        </w:rPr>
      </w:pPr>
      <w:r w:rsidRPr="00E13439">
        <w:rPr>
          <w:rFonts w:asciiTheme="minorHAnsi" w:eastAsiaTheme="minorHAnsi" w:hAnsiTheme="minorHAnsi" w:cstheme="minorHAnsi"/>
          <w:i/>
          <w:iCs/>
          <w:sz w:val="16"/>
          <w:szCs w:val="16"/>
          <w:lang w:eastAsia="en-US"/>
        </w:rPr>
        <w:t xml:space="preserve">odběr vzorku je vykazován výkonem 09115 - ODBĚR BIOLOGICKÉHO MATERIÁLU JINÉHO NEŽ KREV NA KVANTITATIVNÍ BAKTERIOLOGICKÉ VYŠETŘENÍ, na základě indikace a dle </w:t>
      </w:r>
      <w:r w:rsidR="00D52876" w:rsidRPr="00E13439">
        <w:rPr>
          <w:rFonts w:asciiTheme="minorHAnsi" w:eastAsiaTheme="minorHAnsi" w:hAnsiTheme="minorHAnsi" w:cstheme="minorHAnsi"/>
          <w:i/>
          <w:iCs/>
          <w:sz w:val="16"/>
          <w:szCs w:val="16"/>
          <w:lang w:eastAsia="en-US"/>
        </w:rPr>
        <w:t xml:space="preserve">platného </w:t>
      </w:r>
      <w:r w:rsidRPr="00E13439">
        <w:rPr>
          <w:rFonts w:asciiTheme="minorHAnsi" w:eastAsiaTheme="minorHAnsi" w:hAnsiTheme="minorHAnsi" w:cstheme="minorHAnsi"/>
          <w:i/>
          <w:iCs/>
          <w:sz w:val="16"/>
          <w:szCs w:val="16"/>
          <w:lang w:eastAsia="en-US"/>
        </w:rPr>
        <w:t>algoritmu MZ ČR</w:t>
      </w:r>
    </w:p>
    <w:p w:rsidR="001019FE" w:rsidRPr="00E13439" w:rsidRDefault="001019FE" w:rsidP="00E13439">
      <w:pPr>
        <w:pStyle w:val="Odstavecseseznamem"/>
        <w:numPr>
          <w:ilvl w:val="0"/>
          <w:numId w:val="13"/>
        </w:numPr>
        <w:spacing w:after="0" w:line="240" w:lineRule="auto"/>
        <w:jc w:val="both"/>
        <w:rPr>
          <w:sz w:val="22"/>
          <w:szCs w:val="22"/>
        </w:rPr>
      </w:pPr>
      <w:r w:rsidRPr="00E13439">
        <w:rPr>
          <w:rFonts w:asciiTheme="minorHAnsi" w:eastAsiaTheme="minorHAnsi" w:hAnsiTheme="minorHAnsi" w:cstheme="minorHAnsi"/>
          <w:i/>
          <w:iCs/>
          <w:sz w:val="16"/>
          <w:szCs w:val="16"/>
          <w:lang w:eastAsia="en-US"/>
        </w:rPr>
        <w:t xml:space="preserve">s odběrem vzorku je vykazována diagnóza U69.75 </w:t>
      </w:r>
      <w:r w:rsidR="005564FE" w:rsidRPr="00E13439">
        <w:rPr>
          <w:rFonts w:asciiTheme="minorHAnsi" w:eastAsiaTheme="minorHAnsi" w:hAnsiTheme="minorHAnsi" w:cstheme="minorHAnsi"/>
          <w:i/>
          <w:iCs/>
          <w:sz w:val="16"/>
          <w:szCs w:val="16"/>
          <w:lang w:eastAsia="en-US"/>
        </w:rPr>
        <w:t>nebo U07.1</w:t>
      </w:r>
      <w:r w:rsidR="00332E32" w:rsidRPr="00E13439">
        <w:rPr>
          <w:rFonts w:asciiTheme="minorHAnsi" w:eastAsiaTheme="minorHAnsi" w:hAnsiTheme="minorHAnsi" w:cstheme="minorHAnsi"/>
          <w:i/>
          <w:iCs/>
          <w:sz w:val="16"/>
          <w:szCs w:val="16"/>
          <w:lang w:eastAsia="en-US"/>
        </w:rPr>
        <w:t xml:space="preserve"> (postupuje se dle Pokynu ke kódování onemocnění COVID-19 –</w:t>
      </w:r>
      <w:r w:rsidR="00E13439" w:rsidRPr="00E13439">
        <w:rPr>
          <w:rFonts w:asciiTheme="minorHAnsi" w:eastAsiaTheme="minorHAnsi" w:hAnsiTheme="minorHAnsi" w:cstheme="minorHAnsi"/>
          <w:i/>
          <w:iCs/>
          <w:sz w:val="16"/>
          <w:szCs w:val="16"/>
          <w:lang w:eastAsia="en-US"/>
        </w:rPr>
        <w:t xml:space="preserve"> </w:t>
      </w:r>
      <w:hyperlink r:id="rId16" w:history="1">
        <w:r w:rsidR="00E13439" w:rsidRPr="00E13439">
          <w:rPr>
            <w:rStyle w:val="Hypertextovodkaz"/>
            <w:rFonts w:asciiTheme="minorHAnsi" w:hAnsiTheme="minorHAnsi" w:cstheme="minorHAnsi"/>
            <w:sz w:val="16"/>
            <w:szCs w:val="16"/>
          </w:rPr>
          <w:t>https://www.uzis.cz/index.php?pg=aktuality&amp;aid=8379</w:t>
        </w:r>
      </w:hyperlink>
      <w:r w:rsidR="00332E32" w:rsidRPr="00E13439">
        <w:rPr>
          <w:sz w:val="22"/>
          <w:szCs w:val="22"/>
        </w:rPr>
        <w:t>)</w:t>
      </w:r>
      <w:r w:rsidR="00E13439" w:rsidRPr="00E13439">
        <w:rPr>
          <w:rFonts w:asciiTheme="minorHAnsi" w:eastAsiaTheme="minorHAnsi" w:hAnsiTheme="minorHAnsi" w:cstheme="minorHAnsi"/>
          <w:iCs/>
          <w:sz w:val="16"/>
          <w:szCs w:val="16"/>
          <w:lang w:eastAsia="en-US"/>
        </w:rPr>
        <w:t xml:space="preserve">  </w:t>
      </w:r>
      <w:r w:rsidRPr="00E13439">
        <w:rPr>
          <w:rFonts w:asciiTheme="minorHAnsi" w:eastAsiaTheme="minorHAnsi" w:hAnsiTheme="minorHAnsi" w:cstheme="minorHAnsi"/>
          <w:iCs/>
          <w:sz w:val="16"/>
          <w:szCs w:val="16"/>
          <w:lang w:eastAsia="en-US"/>
        </w:rPr>
        <w:t>na Příloze č. 2 p</w:t>
      </w:r>
      <w:r w:rsidR="00E13439" w:rsidRPr="00E13439">
        <w:rPr>
          <w:rFonts w:asciiTheme="minorHAnsi" w:eastAsiaTheme="minorHAnsi" w:hAnsiTheme="minorHAnsi" w:cstheme="minorHAnsi"/>
          <w:iCs/>
          <w:sz w:val="16"/>
          <w:szCs w:val="16"/>
          <w:lang w:eastAsia="en-US"/>
        </w:rPr>
        <w:t xml:space="preserve"> </w:t>
      </w:r>
      <w:r w:rsidRPr="00E13439">
        <w:rPr>
          <w:rFonts w:asciiTheme="minorHAnsi" w:eastAsiaTheme="minorHAnsi" w:hAnsiTheme="minorHAnsi" w:cstheme="minorHAnsi"/>
          <w:iCs/>
          <w:sz w:val="16"/>
          <w:szCs w:val="16"/>
          <w:lang w:eastAsia="en-US"/>
        </w:rPr>
        <w:t xml:space="preserve">ro dané IČP odb. 957 budou nasmlouvány pouze výkon 09115 a výkon dopravy 10 (v případě </w:t>
      </w:r>
      <w:proofErr w:type="gramStart"/>
      <w:r w:rsidRPr="00E13439">
        <w:rPr>
          <w:rFonts w:asciiTheme="minorHAnsi" w:eastAsiaTheme="minorHAnsi" w:hAnsiTheme="minorHAnsi" w:cstheme="minorHAnsi"/>
          <w:iCs/>
          <w:sz w:val="16"/>
          <w:szCs w:val="16"/>
          <w:lang w:eastAsia="en-US"/>
        </w:rPr>
        <w:t xml:space="preserve">realizace </w:t>
      </w:r>
      <w:r w:rsidR="00E13439" w:rsidRPr="00E13439">
        <w:rPr>
          <w:rFonts w:asciiTheme="minorHAnsi" w:eastAsiaTheme="minorHAnsi" w:hAnsiTheme="minorHAnsi" w:cstheme="minorHAnsi"/>
          <w:iCs/>
          <w:sz w:val="16"/>
          <w:szCs w:val="16"/>
          <w:lang w:eastAsia="en-US"/>
        </w:rPr>
        <w:t xml:space="preserve"> </w:t>
      </w:r>
      <w:r w:rsidRPr="00E13439">
        <w:rPr>
          <w:rFonts w:asciiTheme="minorHAnsi" w:eastAsiaTheme="minorHAnsi" w:hAnsiTheme="minorHAnsi" w:cstheme="minorHAnsi"/>
          <w:iCs/>
          <w:sz w:val="16"/>
          <w:szCs w:val="16"/>
          <w:lang w:eastAsia="en-US"/>
        </w:rPr>
        <w:t>mobilního</w:t>
      </w:r>
      <w:proofErr w:type="gramEnd"/>
      <w:r w:rsidRPr="00E13439">
        <w:rPr>
          <w:rFonts w:asciiTheme="minorHAnsi" w:eastAsiaTheme="minorHAnsi" w:hAnsiTheme="minorHAnsi" w:cstheme="minorHAnsi"/>
          <w:iCs/>
          <w:sz w:val="16"/>
          <w:szCs w:val="16"/>
          <w:lang w:eastAsia="en-US"/>
        </w:rPr>
        <w:t xml:space="preserve"> odběrového týmu)</w:t>
      </w:r>
    </w:p>
    <w:p w:rsidR="00BD3D37" w:rsidRPr="00BD3D37" w:rsidRDefault="00BD3D37" w:rsidP="00BD3D37">
      <w:pPr>
        <w:pStyle w:val="Odstavecseseznamem"/>
        <w:jc w:val="both"/>
        <w:rPr>
          <w:sz w:val="22"/>
          <w:szCs w:val="22"/>
        </w:rPr>
      </w:pPr>
    </w:p>
    <w:p w:rsidR="00505CC6" w:rsidRPr="00997469" w:rsidRDefault="00997469" w:rsidP="00997469">
      <w:pPr>
        <w:pStyle w:val="Odstavecseseznamem"/>
        <w:tabs>
          <w:tab w:val="left" w:pos="0"/>
        </w:tabs>
        <w:spacing w:after="0" w:line="240" w:lineRule="auto"/>
        <w:ind w:left="708"/>
        <w:jc w:val="both"/>
        <w:rPr>
          <w:sz w:val="22"/>
          <w:szCs w:val="22"/>
          <w:u w:val="single"/>
        </w:rPr>
      </w:pPr>
      <w:r>
        <w:rPr>
          <w:rFonts w:asciiTheme="minorHAnsi" w:hAnsiTheme="minorHAnsi" w:cstheme="minorHAnsi"/>
          <w:b/>
          <w:bCs/>
          <w:sz w:val="16"/>
          <w:szCs w:val="16"/>
        </w:rPr>
        <w:t>3.2.</w:t>
      </w:r>
      <w:proofErr w:type="gramStart"/>
      <w:r w:rsidR="004C6AF5">
        <w:rPr>
          <w:rFonts w:asciiTheme="minorHAnsi" w:hAnsiTheme="minorHAnsi" w:cstheme="minorHAnsi"/>
          <w:b/>
          <w:bCs/>
          <w:sz w:val="16"/>
          <w:szCs w:val="16"/>
        </w:rPr>
        <w:t xml:space="preserve">2 </w:t>
      </w:r>
      <w:r>
        <w:rPr>
          <w:rFonts w:asciiTheme="minorHAnsi" w:hAnsiTheme="minorHAnsi" w:cstheme="minorHAnsi"/>
          <w:b/>
          <w:bCs/>
          <w:sz w:val="16"/>
          <w:szCs w:val="16"/>
        </w:rPr>
        <w:t>.</w:t>
      </w:r>
      <w:r w:rsidR="00D52876" w:rsidRPr="00997469">
        <w:rPr>
          <w:rFonts w:asciiTheme="minorHAnsi" w:hAnsiTheme="minorHAnsi" w:cstheme="minorHAnsi"/>
          <w:b/>
          <w:bCs/>
          <w:sz w:val="16"/>
          <w:szCs w:val="16"/>
        </w:rPr>
        <w:t>Ú</w:t>
      </w:r>
      <w:r w:rsidR="00505CC6" w:rsidRPr="00997469">
        <w:rPr>
          <w:rFonts w:asciiTheme="minorHAnsi" w:hAnsiTheme="minorHAnsi" w:cstheme="minorHAnsi"/>
          <w:b/>
          <w:bCs/>
          <w:sz w:val="16"/>
          <w:szCs w:val="16"/>
        </w:rPr>
        <w:t>hradové</w:t>
      </w:r>
      <w:proofErr w:type="gramEnd"/>
      <w:r w:rsidR="00505CC6" w:rsidRPr="00997469">
        <w:rPr>
          <w:rFonts w:asciiTheme="minorHAnsi" w:hAnsiTheme="minorHAnsi" w:cstheme="minorHAnsi"/>
          <w:b/>
          <w:bCs/>
          <w:sz w:val="16"/>
          <w:szCs w:val="16"/>
        </w:rPr>
        <w:t xml:space="preserve"> podmínky</w:t>
      </w:r>
      <w:r w:rsidR="009C0EDF" w:rsidRPr="00997469">
        <w:rPr>
          <w:rFonts w:asciiTheme="minorHAnsi" w:hAnsiTheme="minorHAnsi" w:cstheme="minorHAnsi"/>
          <w:b/>
          <w:bCs/>
          <w:sz w:val="16"/>
          <w:szCs w:val="16"/>
        </w:rPr>
        <w:t xml:space="preserve"> pro datum provedení výkonu od 1.</w:t>
      </w:r>
      <w:r w:rsidR="007F6B89" w:rsidRPr="00997469">
        <w:rPr>
          <w:rFonts w:asciiTheme="minorHAnsi" w:hAnsiTheme="minorHAnsi" w:cstheme="minorHAnsi"/>
          <w:b/>
          <w:bCs/>
          <w:sz w:val="16"/>
          <w:szCs w:val="16"/>
        </w:rPr>
        <w:t xml:space="preserve"> </w:t>
      </w:r>
      <w:r w:rsidR="009C0EDF" w:rsidRPr="00997469">
        <w:rPr>
          <w:rFonts w:asciiTheme="minorHAnsi" w:hAnsiTheme="minorHAnsi" w:cstheme="minorHAnsi"/>
          <w:b/>
          <w:bCs/>
          <w:sz w:val="16"/>
          <w:szCs w:val="16"/>
        </w:rPr>
        <w:t>1.</w:t>
      </w:r>
      <w:r w:rsidR="007F6B89" w:rsidRPr="00997469">
        <w:rPr>
          <w:rFonts w:asciiTheme="minorHAnsi" w:hAnsiTheme="minorHAnsi" w:cstheme="minorHAnsi"/>
          <w:b/>
          <w:bCs/>
          <w:sz w:val="16"/>
          <w:szCs w:val="16"/>
        </w:rPr>
        <w:t xml:space="preserve"> </w:t>
      </w:r>
      <w:r w:rsidR="009C0EDF" w:rsidRPr="00997469">
        <w:rPr>
          <w:rFonts w:asciiTheme="minorHAnsi" w:hAnsiTheme="minorHAnsi" w:cstheme="minorHAnsi"/>
          <w:b/>
          <w:bCs/>
          <w:sz w:val="16"/>
          <w:szCs w:val="16"/>
        </w:rPr>
        <w:t>2021 do 31.</w:t>
      </w:r>
      <w:r w:rsidR="007F6B89" w:rsidRPr="00997469">
        <w:rPr>
          <w:rFonts w:asciiTheme="minorHAnsi" w:hAnsiTheme="minorHAnsi" w:cstheme="minorHAnsi"/>
          <w:b/>
          <w:bCs/>
          <w:sz w:val="16"/>
          <w:szCs w:val="16"/>
        </w:rPr>
        <w:t xml:space="preserve"> </w:t>
      </w:r>
      <w:r w:rsidR="009C0EDF" w:rsidRPr="00997469">
        <w:rPr>
          <w:rFonts w:asciiTheme="minorHAnsi" w:hAnsiTheme="minorHAnsi" w:cstheme="minorHAnsi"/>
          <w:b/>
          <w:bCs/>
          <w:sz w:val="16"/>
          <w:szCs w:val="16"/>
        </w:rPr>
        <w:t>12.</w:t>
      </w:r>
      <w:r w:rsidR="007F6B89" w:rsidRPr="00997469">
        <w:rPr>
          <w:rFonts w:asciiTheme="minorHAnsi" w:hAnsiTheme="minorHAnsi" w:cstheme="minorHAnsi"/>
          <w:b/>
          <w:bCs/>
          <w:sz w:val="16"/>
          <w:szCs w:val="16"/>
        </w:rPr>
        <w:t xml:space="preserve"> </w:t>
      </w:r>
      <w:r w:rsidR="009C0EDF" w:rsidRPr="00997469">
        <w:rPr>
          <w:rFonts w:asciiTheme="minorHAnsi" w:hAnsiTheme="minorHAnsi" w:cstheme="minorHAnsi"/>
          <w:b/>
          <w:bCs/>
          <w:sz w:val="16"/>
          <w:szCs w:val="16"/>
        </w:rPr>
        <w:t>2021</w:t>
      </w:r>
      <w:r w:rsidR="00505CC6" w:rsidRPr="00997469">
        <w:rPr>
          <w:sz w:val="22"/>
          <w:szCs w:val="22"/>
          <w:u w:val="single"/>
        </w:rPr>
        <w:t>:</w:t>
      </w:r>
    </w:p>
    <w:p w:rsidR="0037057A" w:rsidRPr="00A50BAB" w:rsidRDefault="0037057A" w:rsidP="0037057A">
      <w:pPr>
        <w:pStyle w:val="Odstavecseseznamem"/>
        <w:tabs>
          <w:tab w:val="left" w:pos="0"/>
        </w:tabs>
        <w:spacing w:after="0" w:line="240" w:lineRule="auto"/>
        <w:jc w:val="both"/>
        <w:rPr>
          <w:sz w:val="22"/>
          <w:szCs w:val="22"/>
          <w:u w:val="single"/>
        </w:rPr>
      </w:pPr>
    </w:p>
    <w:p w:rsidR="000A358E" w:rsidRPr="009552F5" w:rsidRDefault="000A358E" w:rsidP="004C6AF5">
      <w:pPr>
        <w:pStyle w:val="Odstavecseseznamem"/>
        <w:numPr>
          <w:ilvl w:val="0"/>
          <w:numId w:val="5"/>
        </w:numPr>
        <w:spacing w:after="0" w:line="240" w:lineRule="auto"/>
        <w:ind w:left="1068"/>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 xml:space="preserve">péče je vykazovaná </w:t>
      </w:r>
      <w:r w:rsidR="00DB650B" w:rsidRPr="009552F5">
        <w:rPr>
          <w:rFonts w:asciiTheme="minorHAnsi" w:eastAsiaTheme="minorHAnsi" w:hAnsiTheme="minorHAnsi" w:cstheme="minorHAnsi"/>
          <w:i/>
          <w:iCs/>
          <w:sz w:val="16"/>
          <w:szCs w:val="16"/>
          <w:lang w:eastAsia="en-US"/>
        </w:rPr>
        <w:t xml:space="preserve">standardně </w:t>
      </w:r>
      <w:r w:rsidRPr="009552F5">
        <w:rPr>
          <w:rFonts w:asciiTheme="minorHAnsi" w:eastAsiaTheme="minorHAnsi" w:hAnsiTheme="minorHAnsi" w:cstheme="minorHAnsi"/>
          <w:i/>
          <w:iCs/>
          <w:sz w:val="16"/>
          <w:szCs w:val="16"/>
          <w:lang w:eastAsia="en-US"/>
        </w:rPr>
        <w:t>na dokladu typu 06</w:t>
      </w:r>
    </w:p>
    <w:p w:rsidR="007F6B89" w:rsidRPr="009552F5" w:rsidRDefault="007F6B89" w:rsidP="004C6AF5">
      <w:pPr>
        <w:pStyle w:val="Odstavecseseznamem"/>
        <w:numPr>
          <w:ilvl w:val="0"/>
          <w:numId w:val="5"/>
        </w:numPr>
        <w:spacing w:after="0" w:line="240" w:lineRule="auto"/>
        <w:ind w:left="1068"/>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 xml:space="preserve">výkon 09115 je hrazen s hodnotou bodu ve výši </w:t>
      </w:r>
      <w:r w:rsidRPr="009552F5">
        <w:rPr>
          <w:rFonts w:asciiTheme="minorHAnsi" w:eastAsiaTheme="minorHAnsi" w:hAnsiTheme="minorHAnsi" w:cstheme="minorHAnsi"/>
          <w:b/>
          <w:i/>
          <w:iCs/>
          <w:sz w:val="16"/>
          <w:szCs w:val="16"/>
          <w:lang w:eastAsia="en-US"/>
        </w:rPr>
        <w:t>1,06</w:t>
      </w:r>
      <w:r w:rsidRPr="009552F5">
        <w:rPr>
          <w:rFonts w:asciiTheme="minorHAnsi" w:eastAsiaTheme="minorHAnsi" w:hAnsiTheme="minorHAnsi" w:cstheme="minorHAnsi"/>
          <w:i/>
          <w:iCs/>
          <w:sz w:val="16"/>
          <w:szCs w:val="16"/>
          <w:lang w:eastAsia="en-US"/>
        </w:rPr>
        <w:t xml:space="preserve"> Kč a zároveň bude u tohoto výkonu navýšena úhrada o </w:t>
      </w:r>
      <w:r w:rsidRPr="009552F5">
        <w:rPr>
          <w:rFonts w:asciiTheme="minorHAnsi" w:eastAsiaTheme="minorHAnsi" w:hAnsiTheme="minorHAnsi" w:cstheme="minorHAnsi"/>
          <w:b/>
          <w:i/>
          <w:iCs/>
          <w:sz w:val="16"/>
          <w:szCs w:val="16"/>
          <w:lang w:eastAsia="en-US"/>
        </w:rPr>
        <w:t>100</w:t>
      </w:r>
      <w:r w:rsidRPr="009552F5">
        <w:rPr>
          <w:rFonts w:asciiTheme="minorHAnsi" w:eastAsiaTheme="minorHAnsi" w:hAnsiTheme="minorHAnsi" w:cstheme="minorHAnsi"/>
          <w:i/>
          <w:iCs/>
          <w:sz w:val="16"/>
          <w:szCs w:val="16"/>
          <w:lang w:eastAsia="en-US"/>
        </w:rPr>
        <w:t xml:space="preserve"> Kč dle § 18 odst. 2) úhradové vyhlášky</w:t>
      </w:r>
    </w:p>
    <w:p w:rsidR="000A358E" w:rsidRPr="009552F5" w:rsidRDefault="000A358E" w:rsidP="004C6AF5">
      <w:pPr>
        <w:pStyle w:val="Odstavecseseznamem"/>
        <w:numPr>
          <w:ilvl w:val="0"/>
          <w:numId w:val="5"/>
        </w:numPr>
        <w:spacing w:after="0" w:line="240" w:lineRule="auto"/>
        <w:ind w:left="1068"/>
        <w:jc w:val="both"/>
        <w:rPr>
          <w:rFonts w:asciiTheme="minorHAnsi" w:eastAsiaTheme="minorHAnsi" w:hAnsiTheme="minorHAnsi" w:cstheme="minorHAnsi"/>
          <w:i/>
          <w:iCs/>
          <w:sz w:val="16"/>
          <w:szCs w:val="16"/>
          <w:lang w:eastAsia="en-US"/>
        </w:rPr>
      </w:pPr>
      <w:r w:rsidRPr="009552F5">
        <w:rPr>
          <w:rFonts w:asciiTheme="minorHAnsi" w:eastAsiaTheme="minorHAnsi" w:hAnsiTheme="minorHAnsi" w:cstheme="minorHAnsi"/>
          <w:i/>
          <w:iCs/>
          <w:sz w:val="16"/>
          <w:szCs w:val="16"/>
          <w:lang w:eastAsia="en-US"/>
        </w:rPr>
        <w:t>výkon dopravy zdravotnického pracovníka v návštěvní službě č. 10 vykazovaný v rámci činnosti mobilního odběrového týmu je hrazen s</w:t>
      </w:r>
      <w:r w:rsidR="007F6B89" w:rsidRPr="009552F5">
        <w:rPr>
          <w:rFonts w:asciiTheme="minorHAnsi" w:eastAsiaTheme="minorHAnsi" w:hAnsiTheme="minorHAnsi" w:cstheme="minorHAnsi"/>
          <w:i/>
          <w:iCs/>
          <w:sz w:val="16"/>
          <w:szCs w:val="16"/>
          <w:lang w:eastAsia="en-US"/>
        </w:rPr>
        <w:t> hodnotou bodu ve výši</w:t>
      </w:r>
      <w:r w:rsidRPr="009552F5">
        <w:rPr>
          <w:rFonts w:asciiTheme="minorHAnsi" w:eastAsiaTheme="minorHAnsi" w:hAnsiTheme="minorHAnsi" w:cstheme="minorHAnsi"/>
          <w:i/>
          <w:iCs/>
          <w:sz w:val="16"/>
          <w:szCs w:val="16"/>
          <w:lang w:eastAsia="en-US"/>
        </w:rPr>
        <w:t xml:space="preserve"> </w:t>
      </w:r>
      <w:r w:rsidRPr="009552F5">
        <w:rPr>
          <w:rFonts w:asciiTheme="minorHAnsi" w:eastAsiaTheme="minorHAnsi" w:hAnsiTheme="minorHAnsi" w:cstheme="minorHAnsi"/>
          <w:b/>
          <w:i/>
          <w:iCs/>
          <w:sz w:val="16"/>
          <w:szCs w:val="16"/>
          <w:lang w:eastAsia="en-US"/>
        </w:rPr>
        <w:t>1</w:t>
      </w:r>
      <w:r w:rsidR="007F6C29" w:rsidRPr="009552F5">
        <w:rPr>
          <w:rFonts w:asciiTheme="minorHAnsi" w:eastAsiaTheme="minorHAnsi" w:hAnsiTheme="minorHAnsi" w:cstheme="minorHAnsi"/>
          <w:b/>
          <w:i/>
          <w:iCs/>
          <w:sz w:val="16"/>
          <w:szCs w:val="16"/>
          <w:lang w:eastAsia="en-US"/>
        </w:rPr>
        <w:t>,00</w:t>
      </w:r>
      <w:r w:rsidRPr="009552F5">
        <w:rPr>
          <w:rFonts w:asciiTheme="minorHAnsi" w:eastAsiaTheme="minorHAnsi" w:hAnsiTheme="minorHAnsi" w:cstheme="minorHAnsi"/>
          <w:i/>
          <w:iCs/>
          <w:sz w:val="16"/>
          <w:szCs w:val="16"/>
          <w:lang w:eastAsia="en-US"/>
        </w:rPr>
        <w:t xml:space="preserve"> Kč</w:t>
      </w:r>
    </w:p>
    <w:p w:rsidR="005564FE" w:rsidRPr="009552F5" w:rsidRDefault="005564FE" w:rsidP="004C6AF5">
      <w:pPr>
        <w:pStyle w:val="Odstavecseseznamem"/>
        <w:numPr>
          <w:ilvl w:val="0"/>
          <w:numId w:val="5"/>
        </w:numPr>
        <w:spacing w:after="0" w:line="240" w:lineRule="auto"/>
        <w:ind w:left="1068"/>
        <w:jc w:val="both"/>
        <w:rPr>
          <w:rFonts w:asciiTheme="minorHAnsi" w:hAnsiTheme="minorHAnsi" w:cstheme="minorHAnsi"/>
          <w:sz w:val="16"/>
          <w:szCs w:val="16"/>
        </w:rPr>
      </w:pPr>
      <w:r w:rsidRPr="009552F5">
        <w:rPr>
          <w:rFonts w:asciiTheme="minorHAnsi" w:eastAsiaTheme="minorHAnsi" w:hAnsiTheme="minorHAnsi" w:cstheme="minorHAnsi"/>
          <w:i/>
          <w:iCs/>
          <w:sz w:val="16"/>
          <w:szCs w:val="16"/>
          <w:lang w:eastAsia="en-US"/>
        </w:rPr>
        <w:t xml:space="preserve">poskytovateli, který v roce 2021 bude provozovat Odběrové místo (odb. 957) pro testování na onemocnění COVID-19, kterým se rozumí vyčlenění kapacit, místa a zaměstnanců výhradně pro provádění odběru biologického materiálu k testování na onemocnění COVID-19, se za každý kalendářní den provozu tohoto místa, v němž provedl, vykázal a byl mu zdravotní pojišťovnou uznán u </w:t>
      </w:r>
      <w:r w:rsidRPr="00B17073">
        <w:rPr>
          <w:rFonts w:asciiTheme="minorHAnsi" w:eastAsiaTheme="minorHAnsi" w:hAnsiTheme="minorHAnsi" w:cstheme="minorHAnsi"/>
          <w:i/>
          <w:iCs/>
          <w:sz w:val="16"/>
          <w:szCs w:val="16"/>
          <w:lang w:eastAsia="en-US"/>
        </w:rPr>
        <w:t>pacientů alespoň jeden</w:t>
      </w:r>
      <w:r w:rsidRPr="00B17073">
        <w:rPr>
          <w:rFonts w:asciiTheme="minorHAnsi" w:hAnsiTheme="minorHAnsi" w:cstheme="minorHAnsi"/>
          <w:i/>
          <w:sz w:val="16"/>
          <w:szCs w:val="16"/>
        </w:rPr>
        <w:t xml:space="preserve"> výkon č. 09115 s diagnózou U07.1 nebo U69.75, </w:t>
      </w:r>
      <w:r w:rsidRPr="00B17073">
        <w:rPr>
          <w:rFonts w:asciiTheme="minorHAnsi" w:hAnsiTheme="minorHAnsi" w:cstheme="minorHAnsi"/>
          <w:b/>
          <w:i/>
          <w:sz w:val="16"/>
          <w:szCs w:val="16"/>
        </w:rPr>
        <w:t>bude uhrazena paušální úhrada ve výši</w:t>
      </w:r>
      <w:r w:rsidRPr="00B17073">
        <w:rPr>
          <w:rFonts w:asciiTheme="minorHAnsi" w:hAnsiTheme="minorHAnsi" w:cstheme="minorHAnsi"/>
          <w:i/>
          <w:sz w:val="16"/>
          <w:szCs w:val="16"/>
        </w:rPr>
        <w:t xml:space="preserve"> </w:t>
      </w:r>
      <w:r w:rsidRPr="00B17073">
        <w:rPr>
          <w:rFonts w:asciiTheme="minorHAnsi" w:hAnsiTheme="minorHAnsi" w:cstheme="minorHAnsi"/>
          <w:b/>
          <w:bCs/>
          <w:i/>
          <w:sz w:val="16"/>
          <w:szCs w:val="16"/>
        </w:rPr>
        <w:t>3 000 Kč násobená koeficientem počtu pojištěnců v daném kraji</w:t>
      </w:r>
      <w:r w:rsidRPr="00B17073">
        <w:rPr>
          <w:rStyle w:val="Znakapoznpodarou"/>
          <w:rFonts w:asciiTheme="minorHAnsi" w:hAnsiTheme="minorHAnsi" w:cstheme="minorHAnsi"/>
          <w:b/>
          <w:bCs/>
          <w:i/>
          <w:sz w:val="16"/>
          <w:szCs w:val="16"/>
        </w:rPr>
        <w:footnoteReference w:id="2"/>
      </w:r>
      <w:r w:rsidRPr="00B17073">
        <w:rPr>
          <w:rFonts w:asciiTheme="minorHAnsi" w:hAnsiTheme="minorHAnsi" w:cstheme="minorHAnsi"/>
          <w:i/>
          <w:sz w:val="16"/>
          <w:szCs w:val="16"/>
        </w:rPr>
        <w:t xml:space="preserve">. V případě, že poskytovatel provozoval více Odběrových míst (odb. 957) (různé adresy poskytování zdravotních služeb), bude mu navýšena úhrada za každé Odběrové </w:t>
      </w:r>
      <w:r w:rsidRPr="00B17073">
        <w:rPr>
          <w:rFonts w:asciiTheme="minorHAnsi" w:hAnsiTheme="minorHAnsi" w:cstheme="minorHAnsi"/>
          <w:i/>
          <w:sz w:val="16"/>
          <w:szCs w:val="16"/>
        </w:rPr>
        <w:lastRenderedPageBreak/>
        <w:t>místo (odb. 957). Toto navýšení úhrady se nezapočítává do výše úhrady stanovené podle příloh č. 1 až 8 úhradové vyhlášky. Poskytovatelům bude zaslán úhradový dodatek ke smlouvě</w:t>
      </w:r>
      <w:r w:rsidRPr="009552F5">
        <w:rPr>
          <w:rFonts w:asciiTheme="minorHAnsi" w:hAnsiTheme="minorHAnsi" w:cstheme="minorHAnsi"/>
          <w:sz w:val="16"/>
          <w:szCs w:val="16"/>
        </w:rPr>
        <w:t xml:space="preserve">. </w:t>
      </w:r>
    </w:p>
    <w:p w:rsidR="0046526D" w:rsidRPr="00C0702C" w:rsidRDefault="0046526D" w:rsidP="00C0702C">
      <w:pPr>
        <w:autoSpaceDE w:val="0"/>
        <w:autoSpaceDN w:val="0"/>
        <w:jc w:val="both"/>
        <w:rPr>
          <w:sz w:val="22"/>
          <w:szCs w:val="22"/>
        </w:rPr>
      </w:pPr>
    </w:p>
    <w:p w:rsidR="00C5641F" w:rsidRPr="009F2377" w:rsidRDefault="004C6AF5" w:rsidP="009F2377">
      <w:pPr>
        <w:tabs>
          <w:tab w:val="left" w:pos="284"/>
        </w:tabs>
        <w:spacing w:after="0" w:line="240" w:lineRule="auto"/>
        <w:ind w:left="284"/>
        <w:jc w:val="both"/>
        <w:rPr>
          <w:rFonts w:asciiTheme="minorHAnsi" w:hAnsiTheme="minorHAnsi" w:cstheme="minorHAnsi"/>
          <w:b/>
          <w:bCs/>
          <w:sz w:val="18"/>
          <w:szCs w:val="16"/>
        </w:rPr>
      </w:pPr>
      <w:r w:rsidRPr="009F2377">
        <w:rPr>
          <w:rFonts w:asciiTheme="minorHAnsi" w:hAnsiTheme="minorHAnsi" w:cstheme="minorHAnsi"/>
          <w:b/>
          <w:bCs/>
          <w:sz w:val="18"/>
          <w:szCs w:val="16"/>
        </w:rPr>
        <w:t>3</w:t>
      </w:r>
      <w:r w:rsidR="00811F40" w:rsidRPr="009F2377">
        <w:rPr>
          <w:rFonts w:asciiTheme="minorHAnsi" w:hAnsiTheme="minorHAnsi" w:cstheme="minorHAnsi"/>
          <w:b/>
          <w:bCs/>
          <w:sz w:val="18"/>
          <w:szCs w:val="16"/>
        </w:rPr>
        <w:t>.</w:t>
      </w:r>
      <w:r w:rsidR="00E13439">
        <w:rPr>
          <w:rFonts w:asciiTheme="minorHAnsi" w:hAnsiTheme="minorHAnsi" w:cstheme="minorHAnsi"/>
          <w:b/>
          <w:bCs/>
          <w:sz w:val="18"/>
          <w:szCs w:val="16"/>
        </w:rPr>
        <w:t>4</w:t>
      </w:r>
      <w:r w:rsidR="00811F40" w:rsidRPr="009F2377">
        <w:rPr>
          <w:rFonts w:asciiTheme="minorHAnsi" w:hAnsiTheme="minorHAnsi" w:cstheme="minorHAnsi"/>
          <w:b/>
          <w:bCs/>
          <w:sz w:val="18"/>
          <w:szCs w:val="16"/>
        </w:rPr>
        <w:t xml:space="preserve">. </w:t>
      </w:r>
      <w:r w:rsidR="00D52876" w:rsidRPr="009F2377">
        <w:rPr>
          <w:rFonts w:asciiTheme="minorHAnsi" w:hAnsiTheme="minorHAnsi" w:cstheme="minorHAnsi"/>
          <w:b/>
          <w:bCs/>
          <w:sz w:val="18"/>
          <w:szCs w:val="16"/>
        </w:rPr>
        <w:t>M</w:t>
      </w:r>
      <w:r w:rsidR="004B35FB" w:rsidRPr="009F2377">
        <w:rPr>
          <w:rFonts w:asciiTheme="minorHAnsi" w:hAnsiTheme="minorHAnsi" w:cstheme="minorHAnsi"/>
          <w:b/>
          <w:bCs/>
          <w:sz w:val="18"/>
          <w:szCs w:val="16"/>
        </w:rPr>
        <w:t xml:space="preserve">obilní odběrový tým </w:t>
      </w:r>
    </w:p>
    <w:p w:rsidR="00B17073" w:rsidRPr="00B17073" w:rsidRDefault="00B17073" w:rsidP="00B17073">
      <w:pPr>
        <w:pStyle w:val="Odstavecseseznamem"/>
        <w:tabs>
          <w:tab w:val="left" w:pos="709"/>
        </w:tabs>
        <w:spacing w:line="240" w:lineRule="auto"/>
        <w:ind w:left="360"/>
        <w:jc w:val="both"/>
        <w:rPr>
          <w:sz w:val="22"/>
          <w:szCs w:val="22"/>
          <w:u w:val="single"/>
        </w:rPr>
      </w:pPr>
    </w:p>
    <w:p w:rsidR="00C5641F" w:rsidRPr="00B17073" w:rsidRDefault="009B4219" w:rsidP="009F2377">
      <w:pPr>
        <w:pStyle w:val="Odstavecseseznamem"/>
        <w:numPr>
          <w:ilvl w:val="0"/>
          <w:numId w:val="5"/>
        </w:numPr>
        <w:spacing w:after="0" w:line="240" w:lineRule="auto"/>
        <w:jc w:val="both"/>
        <w:rPr>
          <w:rFonts w:asciiTheme="minorHAnsi" w:eastAsiaTheme="minorHAnsi" w:hAnsiTheme="minorHAnsi" w:cstheme="minorHAnsi"/>
          <w:i/>
          <w:iCs/>
          <w:sz w:val="16"/>
          <w:szCs w:val="16"/>
          <w:lang w:eastAsia="en-US"/>
        </w:rPr>
      </w:pPr>
      <w:r w:rsidRPr="00B17073">
        <w:rPr>
          <w:rFonts w:asciiTheme="minorHAnsi" w:eastAsiaTheme="minorHAnsi" w:hAnsiTheme="minorHAnsi" w:cstheme="minorHAnsi"/>
          <w:i/>
          <w:iCs/>
          <w:sz w:val="16"/>
          <w:szCs w:val="16"/>
          <w:lang w:eastAsia="en-US"/>
        </w:rPr>
        <w:t>mobilní odběrový tým je</w:t>
      </w:r>
      <w:r w:rsidR="00C5641F" w:rsidRPr="00B17073">
        <w:rPr>
          <w:rFonts w:asciiTheme="minorHAnsi" w:eastAsiaTheme="minorHAnsi" w:hAnsiTheme="minorHAnsi" w:cstheme="minorHAnsi"/>
          <w:i/>
          <w:iCs/>
          <w:sz w:val="16"/>
          <w:szCs w:val="16"/>
          <w:lang w:eastAsia="en-US"/>
        </w:rPr>
        <w:t xml:space="preserve"> naváz</w:t>
      </w:r>
      <w:r w:rsidRPr="00B17073">
        <w:rPr>
          <w:rFonts w:asciiTheme="minorHAnsi" w:eastAsiaTheme="minorHAnsi" w:hAnsiTheme="minorHAnsi" w:cstheme="minorHAnsi"/>
          <w:i/>
          <w:iCs/>
          <w:sz w:val="16"/>
          <w:szCs w:val="16"/>
          <w:lang w:eastAsia="en-US"/>
        </w:rPr>
        <w:t>á</w:t>
      </w:r>
      <w:r w:rsidR="00C5641F" w:rsidRPr="00B17073">
        <w:rPr>
          <w:rFonts w:asciiTheme="minorHAnsi" w:eastAsiaTheme="minorHAnsi" w:hAnsiTheme="minorHAnsi" w:cstheme="minorHAnsi"/>
          <w:i/>
          <w:iCs/>
          <w:sz w:val="16"/>
          <w:szCs w:val="16"/>
          <w:lang w:eastAsia="en-US"/>
        </w:rPr>
        <w:t xml:space="preserve">n na stacionární </w:t>
      </w:r>
      <w:r w:rsidR="000A358E" w:rsidRPr="00B17073">
        <w:rPr>
          <w:rFonts w:asciiTheme="minorHAnsi" w:eastAsiaTheme="minorHAnsi" w:hAnsiTheme="minorHAnsi" w:cstheme="minorHAnsi"/>
          <w:i/>
          <w:iCs/>
          <w:sz w:val="16"/>
          <w:szCs w:val="16"/>
          <w:lang w:eastAsia="en-US"/>
        </w:rPr>
        <w:t>O</w:t>
      </w:r>
      <w:r w:rsidR="00C5641F" w:rsidRPr="00B17073">
        <w:rPr>
          <w:rFonts w:asciiTheme="minorHAnsi" w:eastAsiaTheme="minorHAnsi" w:hAnsiTheme="minorHAnsi" w:cstheme="minorHAnsi"/>
          <w:i/>
          <w:iCs/>
          <w:sz w:val="16"/>
          <w:szCs w:val="16"/>
          <w:lang w:eastAsia="en-US"/>
        </w:rPr>
        <w:t>dběrové centrum</w:t>
      </w:r>
      <w:r w:rsidR="00D977F5" w:rsidRPr="00B17073">
        <w:rPr>
          <w:rFonts w:asciiTheme="minorHAnsi" w:eastAsiaTheme="minorHAnsi" w:hAnsiTheme="minorHAnsi" w:cstheme="minorHAnsi"/>
          <w:i/>
          <w:iCs/>
          <w:sz w:val="16"/>
          <w:szCs w:val="16"/>
          <w:lang w:eastAsia="en-US"/>
        </w:rPr>
        <w:t xml:space="preserve"> </w:t>
      </w:r>
      <w:r w:rsidR="000A358E" w:rsidRPr="00B17073">
        <w:rPr>
          <w:rFonts w:asciiTheme="minorHAnsi" w:eastAsiaTheme="minorHAnsi" w:hAnsiTheme="minorHAnsi" w:cstheme="minorHAnsi"/>
          <w:i/>
          <w:iCs/>
          <w:sz w:val="16"/>
          <w:szCs w:val="16"/>
          <w:lang w:eastAsia="en-US"/>
        </w:rPr>
        <w:t xml:space="preserve">(odb. 955) </w:t>
      </w:r>
      <w:r w:rsidR="00D977F5" w:rsidRPr="00B17073">
        <w:rPr>
          <w:rFonts w:asciiTheme="minorHAnsi" w:eastAsiaTheme="minorHAnsi" w:hAnsiTheme="minorHAnsi" w:cstheme="minorHAnsi"/>
          <w:i/>
          <w:iCs/>
          <w:sz w:val="16"/>
          <w:szCs w:val="16"/>
          <w:lang w:eastAsia="en-US"/>
        </w:rPr>
        <w:t xml:space="preserve">nebo </w:t>
      </w:r>
      <w:r w:rsidR="000A358E" w:rsidRPr="00B17073">
        <w:rPr>
          <w:rFonts w:asciiTheme="minorHAnsi" w:eastAsiaTheme="minorHAnsi" w:hAnsiTheme="minorHAnsi" w:cstheme="minorHAnsi"/>
          <w:i/>
          <w:iCs/>
          <w:sz w:val="16"/>
          <w:szCs w:val="16"/>
          <w:lang w:eastAsia="en-US"/>
        </w:rPr>
        <w:t>O</w:t>
      </w:r>
      <w:r w:rsidR="00D977F5" w:rsidRPr="00B17073">
        <w:rPr>
          <w:rFonts w:asciiTheme="minorHAnsi" w:eastAsiaTheme="minorHAnsi" w:hAnsiTheme="minorHAnsi" w:cstheme="minorHAnsi"/>
          <w:i/>
          <w:iCs/>
          <w:sz w:val="16"/>
          <w:szCs w:val="16"/>
          <w:lang w:eastAsia="en-US"/>
        </w:rPr>
        <w:t>dběrové místo</w:t>
      </w:r>
      <w:r w:rsidR="000A358E" w:rsidRPr="00B17073">
        <w:rPr>
          <w:rFonts w:asciiTheme="minorHAnsi" w:eastAsiaTheme="minorHAnsi" w:hAnsiTheme="minorHAnsi" w:cstheme="minorHAnsi"/>
          <w:i/>
          <w:iCs/>
          <w:sz w:val="16"/>
          <w:szCs w:val="16"/>
          <w:lang w:eastAsia="en-US"/>
        </w:rPr>
        <w:t xml:space="preserve"> (odb. 957)</w:t>
      </w:r>
      <w:r w:rsidRPr="00B17073">
        <w:rPr>
          <w:rFonts w:asciiTheme="minorHAnsi" w:eastAsiaTheme="minorHAnsi" w:hAnsiTheme="minorHAnsi" w:cstheme="minorHAnsi"/>
          <w:i/>
          <w:iCs/>
          <w:sz w:val="16"/>
          <w:szCs w:val="16"/>
          <w:lang w:eastAsia="en-US"/>
        </w:rPr>
        <w:t>;</w:t>
      </w:r>
      <w:r w:rsidR="00C5641F" w:rsidRPr="00B17073">
        <w:rPr>
          <w:rFonts w:asciiTheme="minorHAnsi" w:eastAsiaTheme="minorHAnsi" w:hAnsiTheme="minorHAnsi" w:cstheme="minorHAnsi"/>
          <w:i/>
          <w:iCs/>
          <w:sz w:val="16"/>
          <w:szCs w:val="16"/>
          <w:lang w:eastAsia="en-US"/>
        </w:rPr>
        <w:t xml:space="preserve"> ev. lze zajistit ve spolupráci s externím poskytovatelem</w:t>
      </w:r>
    </w:p>
    <w:p w:rsidR="00D977F5" w:rsidRPr="00B17073" w:rsidRDefault="00D977F5" w:rsidP="009F2377">
      <w:pPr>
        <w:pStyle w:val="Odstavecseseznamem"/>
        <w:numPr>
          <w:ilvl w:val="0"/>
          <w:numId w:val="5"/>
        </w:numPr>
        <w:spacing w:after="0" w:line="240" w:lineRule="auto"/>
        <w:jc w:val="both"/>
        <w:rPr>
          <w:rFonts w:asciiTheme="minorHAnsi" w:eastAsiaTheme="minorHAnsi" w:hAnsiTheme="minorHAnsi" w:cstheme="minorHAnsi"/>
          <w:i/>
          <w:iCs/>
          <w:sz w:val="16"/>
          <w:szCs w:val="16"/>
          <w:lang w:eastAsia="en-US"/>
        </w:rPr>
      </w:pPr>
      <w:r w:rsidRPr="00B17073">
        <w:rPr>
          <w:rFonts w:asciiTheme="minorHAnsi" w:eastAsiaTheme="minorHAnsi" w:hAnsiTheme="minorHAnsi" w:cstheme="minorHAnsi"/>
          <w:i/>
          <w:iCs/>
          <w:sz w:val="16"/>
          <w:szCs w:val="16"/>
          <w:lang w:eastAsia="en-US"/>
        </w:rPr>
        <w:t xml:space="preserve">odběr vzorku ve vlastním sociálním prostředí realizovaný mobilním odběrovým týmem je vykazován výkonem </w:t>
      </w:r>
      <w:r w:rsidRPr="009F2377">
        <w:rPr>
          <w:rFonts w:asciiTheme="minorHAnsi" w:eastAsiaTheme="minorHAnsi" w:hAnsiTheme="minorHAnsi" w:cstheme="minorHAnsi"/>
          <w:b/>
          <w:i/>
          <w:iCs/>
          <w:sz w:val="16"/>
          <w:szCs w:val="16"/>
          <w:lang w:eastAsia="en-US"/>
        </w:rPr>
        <w:t>09115</w:t>
      </w:r>
      <w:r w:rsidRPr="00B17073">
        <w:rPr>
          <w:rFonts w:asciiTheme="minorHAnsi" w:eastAsiaTheme="minorHAnsi" w:hAnsiTheme="minorHAnsi" w:cstheme="minorHAnsi"/>
          <w:i/>
          <w:iCs/>
          <w:sz w:val="16"/>
          <w:szCs w:val="16"/>
          <w:lang w:eastAsia="en-US"/>
        </w:rPr>
        <w:t xml:space="preserve"> - ODBĚR BIOLOGICKÉHO MATERIÁLU JINÉHO NEŽ KREV NA KVANTITATIVNÍ BAKTERIOLOGICKÉ VYŠETŘENÍ na základě indikace a dle algoritmu MZ</w:t>
      </w:r>
    </w:p>
    <w:p w:rsidR="00D977F5" w:rsidRPr="00B17073" w:rsidRDefault="00D977F5" w:rsidP="009F2377">
      <w:pPr>
        <w:pStyle w:val="Odstavecseseznamem"/>
        <w:numPr>
          <w:ilvl w:val="0"/>
          <w:numId w:val="5"/>
        </w:numPr>
        <w:spacing w:after="0" w:line="240" w:lineRule="auto"/>
        <w:jc w:val="both"/>
        <w:rPr>
          <w:rFonts w:asciiTheme="minorHAnsi" w:eastAsiaTheme="minorHAnsi" w:hAnsiTheme="minorHAnsi" w:cstheme="minorHAnsi"/>
          <w:i/>
          <w:iCs/>
          <w:sz w:val="16"/>
          <w:szCs w:val="16"/>
          <w:lang w:eastAsia="en-US"/>
        </w:rPr>
      </w:pPr>
      <w:r w:rsidRPr="00B17073">
        <w:rPr>
          <w:rFonts w:asciiTheme="minorHAnsi" w:eastAsiaTheme="minorHAnsi" w:hAnsiTheme="minorHAnsi" w:cstheme="minorHAnsi"/>
          <w:i/>
          <w:iCs/>
          <w:sz w:val="16"/>
          <w:szCs w:val="16"/>
          <w:lang w:eastAsia="en-US"/>
        </w:rPr>
        <w:t xml:space="preserve">doprava do vlastního sociálního prostředí pacienta je vykazována kódem </w:t>
      </w:r>
      <w:r w:rsidR="00D52876" w:rsidRPr="00B17073">
        <w:rPr>
          <w:rFonts w:asciiTheme="minorHAnsi" w:eastAsiaTheme="minorHAnsi" w:hAnsiTheme="minorHAnsi" w:cstheme="minorHAnsi"/>
          <w:i/>
          <w:iCs/>
          <w:sz w:val="16"/>
          <w:szCs w:val="16"/>
          <w:lang w:eastAsia="en-US"/>
        </w:rPr>
        <w:t xml:space="preserve">přepravy zdravotnického pracovníka v návštěvní službě č. </w:t>
      </w:r>
      <w:r w:rsidRPr="00B17073">
        <w:rPr>
          <w:rFonts w:asciiTheme="minorHAnsi" w:eastAsiaTheme="minorHAnsi" w:hAnsiTheme="minorHAnsi" w:cstheme="minorHAnsi"/>
          <w:i/>
          <w:iCs/>
          <w:sz w:val="16"/>
          <w:szCs w:val="16"/>
          <w:lang w:eastAsia="en-US"/>
        </w:rPr>
        <w:t>10</w:t>
      </w:r>
      <w:r w:rsidR="00DF4129" w:rsidRPr="00B17073">
        <w:rPr>
          <w:rFonts w:asciiTheme="minorHAnsi" w:eastAsiaTheme="minorHAnsi" w:hAnsiTheme="minorHAnsi" w:cstheme="minorHAnsi"/>
          <w:i/>
          <w:iCs/>
          <w:sz w:val="16"/>
          <w:szCs w:val="16"/>
          <w:lang w:eastAsia="en-US"/>
        </w:rPr>
        <w:t>, a to 1krát za den na jedno místo poskytování</w:t>
      </w:r>
      <w:r w:rsidR="002A4513" w:rsidRPr="00B17073">
        <w:rPr>
          <w:rFonts w:asciiTheme="minorHAnsi" w:eastAsiaTheme="minorHAnsi" w:hAnsiTheme="minorHAnsi" w:cstheme="minorHAnsi"/>
          <w:i/>
          <w:iCs/>
          <w:sz w:val="16"/>
          <w:szCs w:val="16"/>
          <w:lang w:eastAsia="en-US"/>
        </w:rPr>
        <w:t xml:space="preserve"> zdravotní služby dle pravidel Metodiky pro pořizování a předávání dokladů </w:t>
      </w:r>
    </w:p>
    <w:p w:rsidR="0060542A" w:rsidRDefault="00D977F5" w:rsidP="009F2377">
      <w:pPr>
        <w:pStyle w:val="Odstavecseseznamem"/>
        <w:numPr>
          <w:ilvl w:val="0"/>
          <w:numId w:val="5"/>
        </w:numPr>
        <w:spacing w:after="0" w:line="240" w:lineRule="auto"/>
        <w:jc w:val="both"/>
        <w:rPr>
          <w:rFonts w:asciiTheme="minorHAnsi" w:eastAsiaTheme="minorHAnsi" w:hAnsiTheme="minorHAnsi" w:cstheme="minorHAnsi"/>
          <w:i/>
          <w:iCs/>
          <w:sz w:val="16"/>
          <w:szCs w:val="16"/>
          <w:lang w:eastAsia="en-US"/>
        </w:rPr>
      </w:pPr>
      <w:r w:rsidRPr="00B17073">
        <w:rPr>
          <w:rFonts w:asciiTheme="minorHAnsi" w:eastAsiaTheme="minorHAnsi" w:hAnsiTheme="minorHAnsi" w:cstheme="minorHAnsi"/>
          <w:i/>
          <w:iCs/>
          <w:sz w:val="16"/>
          <w:szCs w:val="16"/>
          <w:lang w:eastAsia="en-US"/>
        </w:rPr>
        <w:t xml:space="preserve">výkon 09115 a kód dopravy 10 je vykazován pod nově vzniklým IČP odb. 955 poskytovatele pro odběrové centrum </w:t>
      </w:r>
      <w:r w:rsidR="000B0FA2" w:rsidRPr="00B17073">
        <w:rPr>
          <w:rFonts w:asciiTheme="minorHAnsi" w:eastAsiaTheme="minorHAnsi" w:hAnsiTheme="minorHAnsi" w:cstheme="minorHAnsi"/>
          <w:i/>
          <w:iCs/>
          <w:sz w:val="16"/>
          <w:szCs w:val="16"/>
          <w:lang w:eastAsia="en-US"/>
        </w:rPr>
        <w:t xml:space="preserve">nebo pod nově vzniklým IČP odb. 957 poskytovatele pro odběrové </w:t>
      </w:r>
      <w:r w:rsidR="007F6C29" w:rsidRPr="00B17073">
        <w:rPr>
          <w:rFonts w:asciiTheme="minorHAnsi" w:eastAsiaTheme="minorHAnsi" w:hAnsiTheme="minorHAnsi" w:cstheme="minorHAnsi"/>
          <w:i/>
          <w:iCs/>
          <w:sz w:val="16"/>
          <w:szCs w:val="16"/>
          <w:lang w:eastAsia="en-US"/>
        </w:rPr>
        <w:t>místo – není</w:t>
      </w:r>
      <w:r w:rsidR="000B0FA2" w:rsidRPr="00B17073">
        <w:rPr>
          <w:rFonts w:asciiTheme="minorHAnsi" w:eastAsiaTheme="minorHAnsi" w:hAnsiTheme="minorHAnsi" w:cstheme="minorHAnsi"/>
          <w:i/>
          <w:iCs/>
          <w:sz w:val="16"/>
          <w:szCs w:val="16"/>
          <w:lang w:eastAsia="en-US"/>
        </w:rPr>
        <w:t xml:space="preserve"> zřizováno samostatné IČP pro mobilní odběrový tým </w:t>
      </w:r>
    </w:p>
    <w:p w:rsidR="009F2377" w:rsidRPr="00B17073" w:rsidRDefault="009F2377" w:rsidP="009F2377">
      <w:pPr>
        <w:pStyle w:val="Odstavecseseznamem"/>
        <w:spacing w:after="0" w:line="240" w:lineRule="auto"/>
        <w:jc w:val="both"/>
        <w:rPr>
          <w:rFonts w:asciiTheme="minorHAnsi" w:eastAsiaTheme="minorHAnsi" w:hAnsiTheme="minorHAnsi" w:cstheme="minorHAnsi"/>
          <w:i/>
          <w:iCs/>
          <w:sz w:val="16"/>
          <w:szCs w:val="16"/>
          <w:lang w:eastAsia="en-US"/>
        </w:rPr>
      </w:pPr>
    </w:p>
    <w:p w:rsidR="00930EA2" w:rsidRPr="00051ED8" w:rsidRDefault="00930EA2" w:rsidP="00051ED8">
      <w:pPr>
        <w:tabs>
          <w:tab w:val="left" w:pos="709"/>
        </w:tabs>
        <w:spacing w:line="240" w:lineRule="auto"/>
        <w:jc w:val="both"/>
        <w:rPr>
          <w:sz w:val="22"/>
          <w:szCs w:val="22"/>
        </w:rPr>
      </w:pPr>
    </w:p>
    <w:p w:rsidR="0003480C" w:rsidRPr="009F2377" w:rsidRDefault="001C288C" w:rsidP="009F2377">
      <w:pPr>
        <w:pStyle w:val="Odstavecseseznamem"/>
        <w:numPr>
          <w:ilvl w:val="0"/>
          <w:numId w:val="12"/>
        </w:numPr>
        <w:tabs>
          <w:tab w:val="left" w:pos="709"/>
        </w:tabs>
        <w:spacing w:line="240" w:lineRule="auto"/>
        <w:jc w:val="both"/>
        <w:rPr>
          <w:rFonts w:asciiTheme="minorHAnsi" w:hAnsiTheme="minorHAnsi" w:cstheme="minorHAnsi"/>
          <w:b/>
          <w:bCs/>
          <w:sz w:val="20"/>
        </w:rPr>
      </w:pPr>
      <w:r w:rsidRPr="009F2377">
        <w:rPr>
          <w:rFonts w:asciiTheme="minorHAnsi" w:hAnsiTheme="minorHAnsi" w:cstheme="minorHAnsi"/>
          <w:b/>
          <w:bCs/>
          <w:sz w:val="20"/>
        </w:rPr>
        <w:t>Laboratorní vyšetření</w:t>
      </w:r>
    </w:p>
    <w:p w:rsidR="00EA0D84" w:rsidRPr="00B17073" w:rsidRDefault="00EA0D84" w:rsidP="00811F40">
      <w:pPr>
        <w:spacing w:after="0" w:line="240" w:lineRule="auto"/>
        <w:ind w:left="708"/>
        <w:jc w:val="both"/>
        <w:rPr>
          <w:rFonts w:asciiTheme="minorHAnsi" w:eastAsiaTheme="minorHAnsi" w:hAnsiTheme="minorHAnsi" w:cstheme="minorHAnsi"/>
          <w:i/>
          <w:iCs/>
          <w:sz w:val="16"/>
          <w:szCs w:val="16"/>
          <w:lang w:eastAsia="en-US"/>
        </w:rPr>
      </w:pPr>
      <w:r w:rsidRPr="00B17073">
        <w:rPr>
          <w:rFonts w:asciiTheme="minorHAnsi" w:eastAsiaTheme="minorHAnsi" w:hAnsiTheme="minorHAnsi" w:cstheme="minorHAnsi"/>
          <w:i/>
          <w:iCs/>
          <w:sz w:val="16"/>
          <w:szCs w:val="16"/>
          <w:lang w:eastAsia="en-US"/>
        </w:rPr>
        <w:t>Pravidla pro laboratorní vyšetření vychází zejména z Národní strategie testování nemoci COVID-19, Ministerstvem zdravotnictví ČR, ICŘT a Národní radou vlády pro zdravotní rizika vydaným dokumentem „Státem a zdravotními pojišťovnami garantovaná síť odběrových center a laboratoří"</w:t>
      </w:r>
      <w:r w:rsidR="00EE66E8" w:rsidRPr="00B17073">
        <w:rPr>
          <w:rFonts w:asciiTheme="minorHAnsi" w:eastAsiaTheme="minorHAnsi" w:hAnsiTheme="minorHAnsi" w:cstheme="minorHAnsi"/>
          <w:i/>
          <w:iCs/>
          <w:sz w:val="16"/>
          <w:szCs w:val="16"/>
          <w:lang w:eastAsia="en-US"/>
        </w:rPr>
        <w:t>.</w:t>
      </w:r>
    </w:p>
    <w:p w:rsidR="00EE66E8" w:rsidRDefault="00EE66E8" w:rsidP="00811F40">
      <w:pPr>
        <w:pStyle w:val="Default"/>
        <w:ind w:left="708"/>
        <w:jc w:val="both"/>
        <w:rPr>
          <w:rFonts w:eastAsia="Calibri"/>
          <w:color w:val="auto"/>
          <w:sz w:val="22"/>
          <w:szCs w:val="22"/>
          <w:lang w:eastAsia="cs-CZ"/>
        </w:rPr>
      </w:pPr>
    </w:p>
    <w:p w:rsidR="00966098" w:rsidRDefault="00AD2572" w:rsidP="00811F40">
      <w:pPr>
        <w:pStyle w:val="Default"/>
        <w:ind w:left="708"/>
        <w:jc w:val="both"/>
        <w:rPr>
          <w:rStyle w:val="Hypertextovodkaz"/>
          <w:sz w:val="20"/>
          <w:szCs w:val="20"/>
        </w:rPr>
      </w:pPr>
      <w:r w:rsidRPr="00B17073">
        <w:rPr>
          <w:rFonts w:asciiTheme="minorHAnsi" w:hAnsiTheme="minorHAnsi" w:cstheme="minorHAnsi"/>
          <w:sz w:val="16"/>
          <w:szCs w:val="16"/>
        </w:rPr>
        <w:t>Poskytovatelé diagnostický</w:t>
      </w:r>
      <w:r w:rsidR="009656BE" w:rsidRPr="00B17073">
        <w:rPr>
          <w:rFonts w:asciiTheme="minorHAnsi" w:hAnsiTheme="minorHAnsi" w:cstheme="minorHAnsi"/>
          <w:sz w:val="16"/>
          <w:szCs w:val="16"/>
        </w:rPr>
        <w:t>ch služeb oprávněn</w:t>
      </w:r>
      <w:r w:rsidR="00DA3ED4" w:rsidRPr="00B17073">
        <w:rPr>
          <w:rFonts w:asciiTheme="minorHAnsi" w:hAnsiTheme="minorHAnsi" w:cstheme="minorHAnsi"/>
          <w:sz w:val="16"/>
          <w:szCs w:val="16"/>
        </w:rPr>
        <w:t>i</w:t>
      </w:r>
      <w:r w:rsidR="00E64180" w:rsidRPr="00B17073">
        <w:rPr>
          <w:rFonts w:asciiTheme="minorHAnsi" w:hAnsiTheme="minorHAnsi" w:cstheme="minorHAnsi"/>
          <w:sz w:val="16"/>
          <w:szCs w:val="16"/>
        </w:rPr>
        <w:t xml:space="preserve"> </w:t>
      </w:r>
      <w:r w:rsidRPr="00B17073">
        <w:rPr>
          <w:rFonts w:asciiTheme="minorHAnsi" w:hAnsiTheme="minorHAnsi" w:cstheme="minorHAnsi"/>
          <w:sz w:val="16"/>
          <w:szCs w:val="16"/>
        </w:rPr>
        <w:t xml:space="preserve">provádět laboratorní diagnostiku </w:t>
      </w:r>
      <w:r w:rsidR="00A25302" w:rsidRPr="00B17073">
        <w:rPr>
          <w:rFonts w:asciiTheme="minorHAnsi" w:hAnsiTheme="minorHAnsi" w:cstheme="minorHAnsi"/>
          <w:sz w:val="16"/>
          <w:szCs w:val="16"/>
        </w:rPr>
        <w:t xml:space="preserve">(oprávněné laboratoře) </w:t>
      </w:r>
      <w:r w:rsidRPr="00B17073">
        <w:rPr>
          <w:rFonts w:asciiTheme="minorHAnsi" w:hAnsiTheme="minorHAnsi" w:cstheme="minorHAnsi"/>
          <w:sz w:val="16"/>
          <w:szCs w:val="16"/>
        </w:rPr>
        <w:t>onemocnění COVID-19 jsou zveřejněni na webových stránká</w:t>
      </w:r>
      <w:r w:rsidR="00516F90" w:rsidRPr="00B17073">
        <w:rPr>
          <w:rFonts w:asciiTheme="minorHAnsi" w:hAnsiTheme="minorHAnsi" w:cstheme="minorHAnsi"/>
          <w:sz w:val="16"/>
          <w:szCs w:val="16"/>
        </w:rPr>
        <w:t xml:space="preserve">ch Státního zdravotního ústavu: </w:t>
      </w:r>
      <w:hyperlink r:id="rId17" w:history="1">
        <w:r w:rsidR="00516F90" w:rsidRPr="00B17073">
          <w:rPr>
            <w:rStyle w:val="Hypertextovodkaz"/>
            <w:rFonts w:asciiTheme="minorHAnsi" w:hAnsiTheme="minorHAnsi" w:cstheme="minorHAnsi"/>
            <w:sz w:val="16"/>
            <w:szCs w:val="16"/>
          </w:rPr>
          <w:t>http://www.szu.cz/tema/prevence/laboratorni-vysetrovani-puvodce-covid-19</w:t>
        </w:r>
      </w:hyperlink>
      <w:r w:rsidR="007F6C29">
        <w:rPr>
          <w:rStyle w:val="Hypertextovodkaz"/>
          <w:sz w:val="22"/>
          <w:szCs w:val="22"/>
        </w:rPr>
        <w:t>.</w:t>
      </w:r>
    </w:p>
    <w:p w:rsidR="00420D94" w:rsidRPr="00516F90" w:rsidRDefault="00420D94" w:rsidP="00516F90">
      <w:pPr>
        <w:pStyle w:val="Default"/>
        <w:jc w:val="both"/>
        <w:rPr>
          <w:rStyle w:val="Hypertextovodkaz"/>
          <w:sz w:val="22"/>
          <w:szCs w:val="22"/>
        </w:rPr>
      </w:pPr>
    </w:p>
    <w:p w:rsidR="009656BE" w:rsidRPr="009F2377" w:rsidRDefault="009656BE" w:rsidP="00811F40">
      <w:pPr>
        <w:pStyle w:val="Odstavecseseznamem"/>
        <w:spacing w:after="0" w:line="240" w:lineRule="auto"/>
        <w:jc w:val="both"/>
        <w:rPr>
          <w:rFonts w:eastAsiaTheme="minorHAnsi"/>
          <w:i/>
          <w:iCs/>
          <w:sz w:val="22"/>
          <w:lang w:eastAsia="en-US"/>
        </w:rPr>
      </w:pPr>
      <w:r w:rsidRPr="009F2377">
        <w:rPr>
          <w:rFonts w:eastAsiaTheme="minorHAnsi"/>
          <w:i/>
          <w:iCs/>
          <w:sz w:val="22"/>
          <w:lang w:eastAsia="en-US"/>
        </w:rPr>
        <w:t>Pro potřeby testování</w:t>
      </w:r>
      <w:r w:rsidR="00051ED8" w:rsidRPr="009F2377">
        <w:rPr>
          <w:rFonts w:asciiTheme="minorHAnsi" w:eastAsiaTheme="minorHAnsi" w:hAnsiTheme="minorHAnsi" w:cstheme="minorHAnsi"/>
          <w:i/>
          <w:iCs/>
          <w:sz w:val="14"/>
          <w:szCs w:val="16"/>
          <w:lang w:eastAsia="en-US"/>
        </w:rPr>
        <w:t xml:space="preserve"> </w:t>
      </w:r>
      <w:r w:rsidR="00051ED8" w:rsidRPr="009F2377">
        <w:rPr>
          <w:rFonts w:eastAsiaTheme="minorHAnsi"/>
          <w:i/>
          <w:iCs/>
          <w:sz w:val="22"/>
          <w:lang w:eastAsia="en-US"/>
        </w:rPr>
        <w:t>na onemocnění COVID-19</w:t>
      </w:r>
      <w:r w:rsidR="00E028B1" w:rsidRPr="009F2377">
        <w:rPr>
          <w:rFonts w:eastAsiaTheme="minorHAnsi"/>
          <w:i/>
          <w:iCs/>
          <w:sz w:val="22"/>
          <w:lang w:eastAsia="en-US"/>
        </w:rPr>
        <w:t xml:space="preserve"> prostřednictvím </w:t>
      </w:r>
      <w:r w:rsidR="00B419BC" w:rsidRPr="009F2377">
        <w:rPr>
          <w:rFonts w:eastAsiaTheme="minorHAnsi"/>
          <w:i/>
          <w:iCs/>
          <w:sz w:val="22"/>
          <w:lang w:eastAsia="en-US"/>
        </w:rPr>
        <w:t>RT-</w:t>
      </w:r>
      <w:r w:rsidR="00E028B1" w:rsidRPr="009F2377">
        <w:rPr>
          <w:rFonts w:eastAsiaTheme="minorHAnsi"/>
          <w:i/>
          <w:iCs/>
          <w:sz w:val="22"/>
          <w:lang w:eastAsia="en-US"/>
        </w:rPr>
        <w:t>PCR testů</w:t>
      </w:r>
      <w:r w:rsidR="00051ED8" w:rsidRPr="009F2377">
        <w:rPr>
          <w:rFonts w:eastAsiaTheme="minorHAnsi"/>
          <w:i/>
          <w:iCs/>
          <w:sz w:val="22"/>
          <w:lang w:eastAsia="en-US"/>
        </w:rPr>
        <w:t xml:space="preserve"> </w:t>
      </w:r>
      <w:r w:rsidRPr="009F2377">
        <w:rPr>
          <w:rFonts w:eastAsiaTheme="minorHAnsi"/>
          <w:i/>
          <w:iCs/>
          <w:sz w:val="22"/>
          <w:lang w:eastAsia="en-US"/>
        </w:rPr>
        <w:t xml:space="preserve">jsou vykazovány </w:t>
      </w:r>
      <w:r w:rsidR="000D2A69" w:rsidRPr="009F2377">
        <w:rPr>
          <w:rFonts w:eastAsiaTheme="minorHAnsi"/>
          <w:i/>
          <w:iCs/>
          <w:sz w:val="22"/>
          <w:lang w:eastAsia="en-US"/>
        </w:rPr>
        <w:t>výhradně</w:t>
      </w:r>
      <w:r w:rsidR="00E028B1" w:rsidRPr="009F2377">
        <w:rPr>
          <w:rFonts w:eastAsiaTheme="minorHAnsi"/>
          <w:i/>
          <w:iCs/>
          <w:sz w:val="22"/>
          <w:lang w:eastAsia="en-US"/>
        </w:rPr>
        <w:t xml:space="preserve"> tyto</w:t>
      </w:r>
      <w:r w:rsidR="000D2A69" w:rsidRPr="009F2377">
        <w:rPr>
          <w:rFonts w:eastAsiaTheme="minorHAnsi"/>
          <w:i/>
          <w:iCs/>
          <w:sz w:val="22"/>
          <w:lang w:eastAsia="en-US"/>
        </w:rPr>
        <w:t xml:space="preserve"> </w:t>
      </w:r>
      <w:r w:rsidR="00420D94" w:rsidRPr="009F2377">
        <w:rPr>
          <w:rFonts w:eastAsiaTheme="minorHAnsi"/>
          <w:i/>
          <w:iCs/>
          <w:sz w:val="22"/>
          <w:lang w:eastAsia="en-US"/>
        </w:rPr>
        <w:t xml:space="preserve">zdravotní </w:t>
      </w:r>
      <w:r w:rsidRPr="009F2377">
        <w:rPr>
          <w:rFonts w:eastAsiaTheme="minorHAnsi"/>
          <w:i/>
          <w:iCs/>
          <w:sz w:val="22"/>
          <w:lang w:eastAsia="en-US"/>
        </w:rPr>
        <w:t xml:space="preserve">výkony: </w:t>
      </w:r>
    </w:p>
    <w:p w:rsidR="00E50BA0" w:rsidRPr="00E50BA0" w:rsidRDefault="00E50BA0" w:rsidP="00E50BA0">
      <w:pPr>
        <w:pStyle w:val="Odstavecseseznamem"/>
        <w:spacing w:after="0" w:line="240" w:lineRule="auto"/>
        <w:jc w:val="both"/>
        <w:rPr>
          <w:rStyle w:val="Hypertextovodkaz"/>
          <w:color w:val="auto"/>
          <w:sz w:val="22"/>
          <w:szCs w:val="22"/>
          <w:u w:val="none"/>
        </w:rPr>
      </w:pPr>
    </w:p>
    <w:p w:rsidR="007746EA" w:rsidRPr="00B17073" w:rsidRDefault="007746EA" w:rsidP="004C6AF5">
      <w:pPr>
        <w:pStyle w:val="Odstavecseseznamem"/>
        <w:numPr>
          <w:ilvl w:val="0"/>
          <w:numId w:val="1"/>
        </w:numPr>
        <w:spacing w:line="240" w:lineRule="auto"/>
        <w:jc w:val="both"/>
        <w:rPr>
          <w:rFonts w:asciiTheme="minorHAnsi" w:eastAsia="Times New Roman" w:hAnsiTheme="minorHAnsi" w:cstheme="minorHAnsi"/>
          <w:sz w:val="20"/>
        </w:rPr>
      </w:pPr>
      <w:r w:rsidRPr="00B17073">
        <w:rPr>
          <w:rFonts w:asciiTheme="minorHAnsi" w:eastAsia="Times New Roman" w:hAnsiTheme="minorHAnsi" w:cstheme="minorHAnsi"/>
          <w:b/>
          <w:bCs/>
          <w:sz w:val="20"/>
        </w:rPr>
        <w:t xml:space="preserve">82301 </w:t>
      </w:r>
      <w:r w:rsidRPr="00B17073">
        <w:rPr>
          <w:rFonts w:asciiTheme="minorHAnsi" w:eastAsia="Times New Roman" w:hAnsiTheme="minorHAnsi" w:cstheme="minorHAnsi"/>
          <w:bCs/>
          <w:sz w:val="20"/>
        </w:rPr>
        <w:t xml:space="preserve">- DETEKCE NUKLEOVÉ KYSELINY SARS-COV-2 POMOCÍ METODY </w:t>
      </w:r>
      <w:r w:rsidR="007F6C29" w:rsidRPr="00B17073">
        <w:rPr>
          <w:rFonts w:asciiTheme="minorHAnsi" w:eastAsia="Times New Roman" w:hAnsiTheme="minorHAnsi" w:cstheme="minorHAnsi"/>
          <w:bCs/>
          <w:sz w:val="20"/>
        </w:rPr>
        <w:t>PCR – VÝSLEDEK</w:t>
      </w:r>
      <w:r w:rsidRPr="00B17073">
        <w:rPr>
          <w:rFonts w:asciiTheme="minorHAnsi" w:eastAsia="Times New Roman" w:hAnsiTheme="minorHAnsi" w:cstheme="minorHAnsi"/>
          <w:bCs/>
          <w:sz w:val="20"/>
        </w:rPr>
        <w:t xml:space="preserve"> POZITIVNÍ </w:t>
      </w:r>
    </w:p>
    <w:p w:rsidR="006503AE" w:rsidRPr="00B17073" w:rsidRDefault="007746EA" w:rsidP="004C6AF5">
      <w:pPr>
        <w:pStyle w:val="Odstavecseseznamem"/>
        <w:numPr>
          <w:ilvl w:val="0"/>
          <w:numId w:val="1"/>
        </w:numPr>
        <w:spacing w:before="120" w:after="0" w:line="240" w:lineRule="auto"/>
        <w:jc w:val="both"/>
        <w:rPr>
          <w:rFonts w:asciiTheme="minorHAnsi" w:hAnsiTheme="minorHAnsi" w:cstheme="minorHAnsi"/>
          <w:sz w:val="20"/>
        </w:rPr>
      </w:pPr>
      <w:r w:rsidRPr="00B17073">
        <w:rPr>
          <w:rFonts w:asciiTheme="minorHAnsi" w:eastAsia="Times New Roman" w:hAnsiTheme="minorHAnsi" w:cstheme="minorHAnsi"/>
          <w:b/>
          <w:bCs/>
          <w:sz w:val="20"/>
        </w:rPr>
        <w:t>82302</w:t>
      </w:r>
      <w:r w:rsidRPr="00B17073">
        <w:rPr>
          <w:rFonts w:asciiTheme="minorHAnsi" w:eastAsia="Times New Roman" w:hAnsiTheme="minorHAnsi" w:cstheme="minorHAnsi"/>
          <w:bCs/>
          <w:sz w:val="20"/>
        </w:rPr>
        <w:t xml:space="preserve"> - DETEKCE NUKLEOVÉ KYSELINY SARS-COV-2 POMOCÍ METODY PCR – VÝSLEDEK NEGATIVNÍ</w:t>
      </w:r>
    </w:p>
    <w:p w:rsidR="00E50BA0" w:rsidRPr="00B419BC" w:rsidRDefault="00E50BA0" w:rsidP="00E50BA0">
      <w:pPr>
        <w:pStyle w:val="Odstavecseseznamem"/>
        <w:spacing w:before="120" w:after="0" w:line="240" w:lineRule="auto"/>
        <w:ind w:left="644"/>
        <w:jc w:val="both"/>
        <w:rPr>
          <w:sz w:val="22"/>
          <w:szCs w:val="22"/>
        </w:rPr>
      </w:pPr>
    </w:p>
    <w:p w:rsidR="00E028B1" w:rsidRPr="00B17073" w:rsidRDefault="00E028B1" w:rsidP="004C6AF5">
      <w:pPr>
        <w:pStyle w:val="Odstavecseseznamem"/>
        <w:numPr>
          <w:ilvl w:val="0"/>
          <w:numId w:val="1"/>
        </w:numPr>
        <w:spacing w:after="0" w:line="240" w:lineRule="auto"/>
        <w:contextualSpacing w:val="0"/>
        <w:jc w:val="both"/>
        <w:rPr>
          <w:rFonts w:asciiTheme="minorHAnsi" w:eastAsiaTheme="minorHAnsi" w:hAnsiTheme="minorHAnsi" w:cstheme="minorHAnsi"/>
          <w:i/>
          <w:iCs/>
          <w:sz w:val="16"/>
          <w:szCs w:val="16"/>
          <w:lang w:eastAsia="en-US"/>
        </w:rPr>
      </w:pPr>
      <w:r w:rsidRPr="00B17073">
        <w:rPr>
          <w:rFonts w:asciiTheme="minorHAnsi" w:eastAsiaTheme="minorHAnsi" w:hAnsiTheme="minorHAnsi" w:cstheme="minorHAnsi"/>
          <w:i/>
          <w:iCs/>
          <w:sz w:val="16"/>
          <w:szCs w:val="16"/>
          <w:lang w:eastAsia="en-US"/>
        </w:rPr>
        <w:t>Pravidla pro vykazování provedených testů:</w:t>
      </w:r>
    </w:p>
    <w:p w:rsidR="00ED7F0D" w:rsidRPr="00B17073" w:rsidRDefault="00CD5B0C" w:rsidP="004C6AF5">
      <w:pPr>
        <w:pStyle w:val="Odstavecseseznamem"/>
        <w:numPr>
          <w:ilvl w:val="1"/>
          <w:numId w:val="1"/>
        </w:numPr>
        <w:spacing w:after="0" w:line="240" w:lineRule="auto"/>
        <w:contextualSpacing w:val="0"/>
        <w:jc w:val="both"/>
        <w:rPr>
          <w:rFonts w:asciiTheme="minorHAnsi" w:eastAsiaTheme="minorHAnsi" w:hAnsiTheme="minorHAnsi" w:cstheme="minorHAnsi"/>
          <w:i/>
          <w:iCs/>
          <w:sz w:val="16"/>
          <w:szCs w:val="16"/>
          <w:lang w:eastAsia="en-US"/>
        </w:rPr>
      </w:pPr>
      <w:r w:rsidRPr="00B17073">
        <w:rPr>
          <w:rFonts w:asciiTheme="minorHAnsi" w:eastAsiaTheme="minorHAnsi" w:hAnsiTheme="minorHAnsi" w:cstheme="minorHAnsi"/>
          <w:i/>
          <w:iCs/>
          <w:sz w:val="16"/>
          <w:szCs w:val="16"/>
          <w:lang w:eastAsia="en-US"/>
        </w:rPr>
        <w:t>v</w:t>
      </w:r>
      <w:r w:rsidR="00ED7F0D" w:rsidRPr="00B17073">
        <w:rPr>
          <w:rFonts w:asciiTheme="minorHAnsi" w:eastAsiaTheme="minorHAnsi" w:hAnsiTheme="minorHAnsi" w:cstheme="minorHAnsi"/>
          <w:i/>
          <w:iCs/>
          <w:sz w:val="16"/>
          <w:szCs w:val="16"/>
          <w:lang w:eastAsia="en-US"/>
        </w:rPr>
        <w:t xml:space="preserve">ýkony </w:t>
      </w:r>
      <w:r w:rsidR="00E26FA0" w:rsidRPr="00B17073">
        <w:rPr>
          <w:rFonts w:asciiTheme="minorHAnsi" w:eastAsiaTheme="minorHAnsi" w:hAnsiTheme="minorHAnsi" w:cstheme="minorHAnsi"/>
          <w:i/>
          <w:iCs/>
          <w:sz w:val="16"/>
          <w:szCs w:val="16"/>
          <w:lang w:eastAsia="en-US"/>
        </w:rPr>
        <w:t xml:space="preserve">82301 a 82302 </w:t>
      </w:r>
      <w:r w:rsidR="00ED7F0D" w:rsidRPr="00B17073">
        <w:rPr>
          <w:rFonts w:asciiTheme="minorHAnsi" w:eastAsiaTheme="minorHAnsi" w:hAnsiTheme="minorHAnsi" w:cstheme="minorHAnsi"/>
          <w:i/>
          <w:iCs/>
          <w:sz w:val="16"/>
          <w:szCs w:val="16"/>
          <w:lang w:eastAsia="en-US"/>
        </w:rPr>
        <w:t>jsou hrazeny u jednoho pojištěnce v souvislosti s testem na onemocnění COVID-19 způsobeného virem SARS</w:t>
      </w:r>
      <w:r w:rsidR="00ED7F0D" w:rsidRPr="00B17073">
        <w:rPr>
          <w:rFonts w:asciiTheme="minorHAnsi" w:eastAsiaTheme="minorHAnsi" w:hAnsiTheme="minorHAnsi" w:cstheme="minorHAnsi"/>
          <w:i/>
          <w:iCs/>
          <w:sz w:val="16"/>
          <w:szCs w:val="16"/>
          <w:lang w:eastAsia="en-US"/>
        </w:rPr>
        <w:noBreakHyphen/>
        <w:t>CoV</w:t>
      </w:r>
      <w:r w:rsidR="00ED7F0D" w:rsidRPr="00B17073">
        <w:rPr>
          <w:rFonts w:asciiTheme="minorHAnsi" w:eastAsiaTheme="minorHAnsi" w:hAnsiTheme="minorHAnsi" w:cstheme="minorHAnsi"/>
          <w:i/>
          <w:iCs/>
          <w:sz w:val="16"/>
          <w:szCs w:val="16"/>
          <w:lang w:eastAsia="en-US"/>
        </w:rPr>
        <w:noBreakHyphen/>
        <w:t>2 jedenk</w:t>
      </w:r>
      <w:r w:rsidR="00B34AA7" w:rsidRPr="00B17073">
        <w:rPr>
          <w:rFonts w:asciiTheme="minorHAnsi" w:eastAsiaTheme="minorHAnsi" w:hAnsiTheme="minorHAnsi" w:cstheme="minorHAnsi"/>
          <w:i/>
          <w:iCs/>
          <w:sz w:val="16"/>
          <w:szCs w:val="16"/>
          <w:lang w:eastAsia="en-US"/>
        </w:rPr>
        <w:t>r</w:t>
      </w:r>
      <w:r w:rsidR="00ED7F0D" w:rsidRPr="00B17073">
        <w:rPr>
          <w:rFonts w:asciiTheme="minorHAnsi" w:eastAsiaTheme="minorHAnsi" w:hAnsiTheme="minorHAnsi" w:cstheme="minorHAnsi"/>
          <w:i/>
          <w:iCs/>
          <w:sz w:val="16"/>
          <w:szCs w:val="16"/>
          <w:lang w:eastAsia="en-US"/>
        </w:rPr>
        <w:t>át za den</w:t>
      </w:r>
    </w:p>
    <w:p w:rsidR="00E26FA0" w:rsidRPr="00B17073" w:rsidRDefault="00E26FA0" w:rsidP="004C6AF5">
      <w:pPr>
        <w:pStyle w:val="Odstavecseseznamem"/>
        <w:numPr>
          <w:ilvl w:val="1"/>
          <w:numId w:val="1"/>
        </w:numPr>
        <w:spacing w:line="240" w:lineRule="auto"/>
        <w:rPr>
          <w:rFonts w:asciiTheme="minorHAnsi" w:eastAsiaTheme="minorHAnsi" w:hAnsiTheme="minorHAnsi" w:cstheme="minorHAnsi"/>
          <w:i/>
          <w:iCs/>
          <w:sz w:val="16"/>
          <w:szCs w:val="16"/>
          <w:lang w:eastAsia="en-US"/>
        </w:rPr>
      </w:pPr>
      <w:r w:rsidRPr="00B17073">
        <w:rPr>
          <w:rFonts w:asciiTheme="minorHAnsi" w:eastAsiaTheme="minorHAnsi" w:hAnsiTheme="minorHAnsi" w:cstheme="minorHAnsi"/>
          <w:i/>
          <w:iCs/>
          <w:sz w:val="16"/>
          <w:szCs w:val="16"/>
          <w:lang w:eastAsia="en-US"/>
        </w:rPr>
        <w:t xml:space="preserve">výkon 82301 </w:t>
      </w:r>
      <w:r w:rsidRPr="009F2377">
        <w:rPr>
          <w:rFonts w:asciiTheme="minorHAnsi" w:eastAsiaTheme="minorHAnsi" w:hAnsiTheme="minorHAnsi" w:cstheme="minorHAnsi"/>
          <w:b/>
          <w:i/>
          <w:iCs/>
          <w:sz w:val="16"/>
          <w:szCs w:val="16"/>
          <w:lang w:eastAsia="en-US"/>
        </w:rPr>
        <w:t>nelze</w:t>
      </w:r>
      <w:r w:rsidRPr="00B17073">
        <w:rPr>
          <w:rFonts w:asciiTheme="minorHAnsi" w:eastAsiaTheme="minorHAnsi" w:hAnsiTheme="minorHAnsi" w:cstheme="minorHAnsi"/>
          <w:i/>
          <w:iCs/>
          <w:sz w:val="16"/>
          <w:szCs w:val="16"/>
          <w:lang w:eastAsia="en-US"/>
        </w:rPr>
        <w:t xml:space="preserve"> vykazovat s výkony č. </w:t>
      </w:r>
      <w:r w:rsidRPr="009F2377">
        <w:rPr>
          <w:rFonts w:asciiTheme="minorHAnsi" w:eastAsiaTheme="minorHAnsi" w:hAnsiTheme="minorHAnsi" w:cstheme="minorHAnsi"/>
          <w:i/>
          <w:iCs/>
          <w:sz w:val="16"/>
          <w:szCs w:val="16"/>
          <w:lang w:eastAsia="en-US"/>
        </w:rPr>
        <w:t>82036, 82040, 82041 a 82302</w:t>
      </w:r>
    </w:p>
    <w:p w:rsidR="007F6C29" w:rsidRPr="00B17073" w:rsidRDefault="004B48DD" w:rsidP="004C6AF5">
      <w:pPr>
        <w:pStyle w:val="Odstavecseseznamem"/>
        <w:numPr>
          <w:ilvl w:val="1"/>
          <w:numId w:val="1"/>
        </w:numPr>
        <w:spacing w:after="0" w:line="240" w:lineRule="auto"/>
        <w:contextualSpacing w:val="0"/>
        <w:jc w:val="both"/>
        <w:rPr>
          <w:rFonts w:asciiTheme="minorHAnsi" w:eastAsiaTheme="minorHAnsi" w:hAnsiTheme="minorHAnsi" w:cstheme="minorHAnsi"/>
          <w:i/>
          <w:iCs/>
          <w:sz w:val="16"/>
          <w:szCs w:val="16"/>
          <w:lang w:eastAsia="en-US"/>
        </w:rPr>
      </w:pPr>
      <w:r w:rsidRPr="00B17073">
        <w:rPr>
          <w:rFonts w:asciiTheme="minorHAnsi" w:eastAsiaTheme="minorHAnsi" w:hAnsiTheme="minorHAnsi" w:cstheme="minorHAnsi"/>
          <w:i/>
          <w:iCs/>
          <w:sz w:val="16"/>
          <w:szCs w:val="16"/>
          <w:lang w:eastAsia="en-US"/>
        </w:rPr>
        <w:t xml:space="preserve">výkon 82302 </w:t>
      </w:r>
      <w:r w:rsidRPr="009F2377">
        <w:rPr>
          <w:rFonts w:asciiTheme="minorHAnsi" w:eastAsiaTheme="minorHAnsi" w:hAnsiTheme="minorHAnsi" w:cstheme="minorHAnsi"/>
          <w:b/>
          <w:i/>
          <w:iCs/>
          <w:sz w:val="16"/>
          <w:szCs w:val="16"/>
          <w:lang w:eastAsia="en-US"/>
        </w:rPr>
        <w:t xml:space="preserve">nelze </w:t>
      </w:r>
      <w:r w:rsidRPr="00B17073">
        <w:rPr>
          <w:rFonts w:asciiTheme="minorHAnsi" w:eastAsiaTheme="minorHAnsi" w:hAnsiTheme="minorHAnsi" w:cstheme="minorHAnsi"/>
          <w:i/>
          <w:iCs/>
          <w:sz w:val="16"/>
          <w:szCs w:val="16"/>
          <w:lang w:eastAsia="en-US"/>
        </w:rPr>
        <w:t xml:space="preserve">vykazovat s výkony č. </w:t>
      </w:r>
      <w:r w:rsidRPr="009F2377">
        <w:rPr>
          <w:rFonts w:asciiTheme="minorHAnsi" w:eastAsiaTheme="minorHAnsi" w:hAnsiTheme="minorHAnsi" w:cstheme="minorHAnsi"/>
          <w:b/>
          <w:i/>
          <w:iCs/>
          <w:sz w:val="16"/>
          <w:szCs w:val="16"/>
          <w:lang w:eastAsia="en-US"/>
        </w:rPr>
        <w:t>82036, 82040, 82041 a 82301</w:t>
      </w:r>
    </w:p>
    <w:p w:rsidR="009656BE" w:rsidRPr="00B17073" w:rsidRDefault="00966098" w:rsidP="004C6AF5">
      <w:pPr>
        <w:pStyle w:val="Odstavecseseznamem"/>
        <w:numPr>
          <w:ilvl w:val="1"/>
          <w:numId w:val="1"/>
        </w:numPr>
        <w:spacing w:after="0" w:line="240" w:lineRule="auto"/>
        <w:contextualSpacing w:val="0"/>
        <w:jc w:val="both"/>
        <w:rPr>
          <w:rFonts w:asciiTheme="minorHAnsi" w:hAnsiTheme="minorHAnsi" w:cstheme="minorHAnsi"/>
          <w:sz w:val="16"/>
          <w:szCs w:val="16"/>
        </w:rPr>
      </w:pPr>
      <w:r w:rsidRPr="00B17073">
        <w:rPr>
          <w:rFonts w:asciiTheme="minorHAnsi" w:hAnsiTheme="minorHAnsi" w:cstheme="minorHAnsi"/>
          <w:sz w:val="16"/>
          <w:szCs w:val="16"/>
        </w:rPr>
        <w:t xml:space="preserve">dávky dokladů jsou </w:t>
      </w:r>
      <w:proofErr w:type="gramStart"/>
      <w:r w:rsidR="00DB4106" w:rsidRPr="00B17073">
        <w:rPr>
          <w:rFonts w:asciiTheme="minorHAnsi" w:hAnsiTheme="minorHAnsi" w:cstheme="minorHAnsi"/>
          <w:sz w:val="16"/>
          <w:szCs w:val="16"/>
        </w:rPr>
        <w:t>ZPŠ</w:t>
      </w:r>
      <w:r w:rsidRPr="00B17073">
        <w:rPr>
          <w:rFonts w:asciiTheme="minorHAnsi" w:hAnsiTheme="minorHAnsi" w:cstheme="minorHAnsi"/>
          <w:sz w:val="16"/>
          <w:szCs w:val="16"/>
        </w:rPr>
        <w:t xml:space="preserve">  předávány</w:t>
      </w:r>
      <w:proofErr w:type="gramEnd"/>
      <w:r w:rsidRPr="00B17073">
        <w:rPr>
          <w:rFonts w:asciiTheme="minorHAnsi" w:hAnsiTheme="minorHAnsi" w:cstheme="minorHAnsi"/>
          <w:sz w:val="16"/>
          <w:szCs w:val="16"/>
        </w:rPr>
        <w:t xml:space="preserve"> elektronicky</w:t>
      </w:r>
      <w:r w:rsidR="00C21B43" w:rsidRPr="00B17073">
        <w:rPr>
          <w:rFonts w:asciiTheme="minorHAnsi" w:hAnsiTheme="minorHAnsi" w:cstheme="minorHAnsi"/>
          <w:sz w:val="16"/>
          <w:szCs w:val="16"/>
        </w:rPr>
        <w:t xml:space="preserve"> dle </w:t>
      </w:r>
      <w:r w:rsidR="00C21B43" w:rsidRPr="00B17073">
        <w:rPr>
          <w:rFonts w:asciiTheme="minorHAnsi" w:hAnsiTheme="minorHAnsi" w:cstheme="minorHAnsi"/>
          <w:bCs/>
          <w:sz w:val="16"/>
          <w:szCs w:val="16"/>
        </w:rPr>
        <w:t>Metodiky pro pořizování a</w:t>
      </w:r>
      <w:r w:rsidR="00ED78BD" w:rsidRPr="00B17073">
        <w:rPr>
          <w:rFonts w:asciiTheme="minorHAnsi" w:hAnsiTheme="minorHAnsi" w:cstheme="minorHAnsi"/>
          <w:bCs/>
          <w:sz w:val="16"/>
          <w:szCs w:val="16"/>
        </w:rPr>
        <w:t> </w:t>
      </w:r>
      <w:r w:rsidR="00C21B43" w:rsidRPr="00B17073">
        <w:rPr>
          <w:rFonts w:asciiTheme="minorHAnsi" w:hAnsiTheme="minorHAnsi" w:cstheme="minorHAnsi"/>
          <w:bCs/>
          <w:sz w:val="16"/>
          <w:szCs w:val="16"/>
        </w:rPr>
        <w:t>předávání dokladů</w:t>
      </w:r>
    </w:p>
    <w:p w:rsidR="00E50BA0" w:rsidRPr="00B17073" w:rsidRDefault="00E50BA0" w:rsidP="00E50BA0">
      <w:pPr>
        <w:pStyle w:val="Odstavecseseznamem"/>
        <w:spacing w:after="0" w:line="240" w:lineRule="auto"/>
        <w:ind w:left="1440"/>
        <w:contextualSpacing w:val="0"/>
        <w:jc w:val="both"/>
        <w:rPr>
          <w:rFonts w:asciiTheme="minorHAnsi" w:hAnsiTheme="minorHAnsi" w:cstheme="minorHAnsi"/>
          <w:sz w:val="16"/>
          <w:szCs w:val="16"/>
        </w:rPr>
      </w:pPr>
    </w:p>
    <w:p w:rsidR="007F6C29" w:rsidRPr="009F2377" w:rsidRDefault="00B419BC" w:rsidP="004C6AF5">
      <w:pPr>
        <w:pStyle w:val="Odstavecseseznamem"/>
        <w:numPr>
          <w:ilvl w:val="0"/>
          <w:numId w:val="1"/>
        </w:numPr>
        <w:spacing w:after="0" w:line="240" w:lineRule="auto"/>
        <w:contextualSpacing w:val="0"/>
        <w:jc w:val="both"/>
        <w:rPr>
          <w:rFonts w:asciiTheme="minorHAnsi" w:hAnsiTheme="minorHAnsi" w:cstheme="minorHAnsi"/>
          <w:sz w:val="16"/>
          <w:szCs w:val="16"/>
          <w:u w:val="single"/>
        </w:rPr>
      </w:pPr>
      <w:r w:rsidRPr="009F2377">
        <w:rPr>
          <w:rFonts w:asciiTheme="minorHAnsi" w:hAnsiTheme="minorHAnsi" w:cstheme="minorHAnsi"/>
          <w:sz w:val="16"/>
          <w:szCs w:val="16"/>
          <w:u w:val="single"/>
        </w:rPr>
        <w:t xml:space="preserve">Od </w:t>
      </w:r>
      <w:r w:rsidR="007F6C29" w:rsidRPr="009F2377">
        <w:rPr>
          <w:rFonts w:asciiTheme="minorHAnsi" w:hAnsiTheme="minorHAnsi" w:cstheme="minorHAnsi"/>
          <w:sz w:val="16"/>
          <w:szCs w:val="16"/>
          <w:u w:val="single"/>
        </w:rPr>
        <w:t xml:space="preserve">1. 1. 2021 </w:t>
      </w:r>
      <w:r w:rsidR="007F6C29" w:rsidRPr="009F2377">
        <w:rPr>
          <w:rFonts w:asciiTheme="minorHAnsi" w:hAnsiTheme="minorHAnsi" w:cstheme="minorHAnsi"/>
          <w:b/>
          <w:sz w:val="16"/>
          <w:szCs w:val="16"/>
          <w:u w:val="single"/>
        </w:rPr>
        <w:t>nejsou</w:t>
      </w:r>
      <w:r w:rsidR="007F6C29" w:rsidRPr="009F2377">
        <w:rPr>
          <w:rFonts w:asciiTheme="minorHAnsi" w:hAnsiTheme="minorHAnsi" w:cstheme="minorHAnsi"/>
          <w:sz w:val="16"/>
          <w:szCs w:val="16"/>
          <w:u w:val="single"/>
        </w:rPr>
        <w:t xml:space="preserve"> </w:t>
      </w:r>
      <w:r w:rsidR="00E028B1" w:rsidRPr="009F2377">
        <w:rPr>
          <w:rFonts w:asciiTheme="minorHAnsi" w:hAnsiTheme="minorHAnsi" w:cstheme="minorHAnsi"/>
          <w:sz w:val="16"/>
          <w:szCs w:val="16"/>
          <w:u w:val="single"/>
        </w:rPr>
        <w:t xml:space="preserve">v souvislosti s testováním na onemocnění COVID-19 </w:t>
      </w:r>
      <w:r w:rsidR="007F6C29" w:rsidRPr="009F2377">
        <w:rPr>
          <w:rFonts w:asciiTheme="minorHAnsi" w:hAnsiTheme="minorHAnsi" w:cstheme="minorHAnsi"/>
          <w:b/>
          <w:sz w:val="16"/>
          <w:szCs w:val="16"/>
          <w:u w:val="single"/>
        </w:rPr>
        <w:t>hrazeny</w:t>
      </w:r>
      <w:r w:rsidR="007F6C29" w:rsidRPr="009F2377">
        <w:rPr>
          <w:rFonts w:asciiTheme="minorHAnsi" w:hAnsiTheme="minorHAnsi" w:cstheme="minorHAnsi"/>
          <w:sz w:val="16"/>
          <w:szCs w:val="16"/>
          <w:u w:val="single"/>
        </w:rPr>
        <w:t xml:space="preserve"> výkony 82040 a 82041</w:t>
      </w:r>
      <w:r w:rsidR="00E028B1" w:rsidRPr="009F2377">
        <w:rPr>
          <w:rFonts w:asciiTheme="minorHAnsi" w:hAnsiTheme="minorHAnsi" w:cstheme="minorHAnsi"/>
          <w:sz w:val="16"/>
          <w:szCs w:val="16"/>
          <w:u w:val="single"/>
        </w:rPr>
        <w:t xml:space="preserve">, které byly </w:t>
      </w:r>
      <w:r w:rsidR="007F6C29" w:rsidRPr="009F2377">
        <w:rPr>
          <w:rFonts w:asciiTheme="minorHAnsi" w:hAnsiTheme="minorHAnsi" w:cstheme="minorHAnsi"/>
          <w:sz w:val="16"/>
          <w:szCs w:val="16"/>
          <w:u w:val="single"/>
        </w:rPr>
        <w:t>vykáz</w:t>
      </w:r>
      <w:r w:rsidR="00E028B1" w:rsidRPr="009F2377">
        <w:rPr>
          <w:rFonts w:asciiTheme="minorHAnsi" w:hAnsiTheme="minorHAnsi" w:cstheme="minorHAnsi"/>
          <w:sz w:val="16"/>
          <w:szCs w:val="16"/>
          <w:u w:val="single"/>
        </w:rPr>
        <w:t>ány</w:t>
      </w:r>
      <w:r w:rsidR="007F6C29" w:rsidRPr="009F2377">
        <w:rPr>
          <w:rFonts w:asciiTheme="minorHAnsi" w:hAnsiTheme="minorHAnsi" w:cstheme="minorHAnsi"/>
          <w:sz w:val="16"/>
          <w:szCs w:val="16"/>
          <w:u w:val="single"/>
        </w:rPr>
        <w:t xml:space="preserve"> společně s diagnózou U07.1 nebo U69.75</w:t>
      </w:r>
    </w:p>
    <w:p w:rsidR="000B0FA2" w:rsidRDefault="000B0FA2" w:rsidP="00A25302">
      <w:pPr>
        <w:spacing w:after="0" w:line="240" w:lineRule="auto"/>
      </w:pPr>
    </w:p>
    <w:p w:rsidR="00E13439" w:rsidRDefault="00E13439" w:rsidP="00A25302">
      <w:pPr>
        <w:spacing w:after="0" w:line="240" w:lineRule="auto"/>
      </w:pPr>
    </w:p>
    <w:p w:rsidR="00761054" w:rsidRPr="009F2377" w:rsidRDefault="009F2377" w:rsidP="00233F08">
      <w:pPr>
        <w:autoSpaceDE w:val="0"/>
        <w:autoSpaceDN w:val="0"/>
        <w:ind w:left="360"/>
        <w:jc w:val="both"/>
        <w:rPr>
          <w:rFonts w:asciiTheme="minorHAnsi" w:hAnsiTheme="minorHAnsi" w:cstheme="minorHAnsi"/>
          <w:b/>
          <w:bCs/>
          <w:sz w:val="18"/>
          <w:szCs w:val="16"/>
        </w:rPr>
      </w:pPr>
      <w:bookmarkStart w:id="1" w:name="_Hlk60906699"/>
      <w:r w:rsidRPr="009F2377">
        <w:rPr>
          <w:rFonts w:asciiTheme="minorHAnsi" w:hAnsiTheme="minorHAnsi" w:cstheme="minorHAnsi"/>
          <w:b/>
          <w:bCs/>
          <w:sz w:val="18"/>
          <w:szCs w:val="16"/>
        </w:rPr>
        <w:t>4</w:t>
      </w:r>
      <w:r w:rsidR="00811F40" w:rsidRPr="009F2377">
        <w:rPr>
          <w:rFonts w:asciiTheme="minorHAnsi" w:hAnsiTheme="minorHAnsi" w:cstheme="minorHAnsi"/>
          <w:b/>
          <w:bCs/>
          <w:sz w:val="18"/>
          <w:szCs w:val="16"/>
        </w:rPr>
        <w:t>.</w:t>
      </w:r>
      <w:r w:rsidRPr="009F2377">
        <w:rPr>
          <w:rFonts w:asciiTheme="minorHAnsi" w:hAnsiTheme="minorHAnsi" w:cstheme="minorHAnsi"/>
          <w:b/>
          <w:bCs/>
          <w:sz w:val="18"/>
          <w:szCs w:val="16"/>
        </w:rPr>
        <w:t>1</w:t>
      </w:r>
      <w:r w:rsidR="00811F40" w:rsidRPr="009F2377">
        <w:rPr>
          <w:rFonts w:asciiTheme="minorHAnsi" w:hAnsiTheme="minorHAnsi" w:cstheme="minorHAnsi"/>
          <w:b/>
          <w:bCs/>
          <w:sz w:val="18"/>
          <w:szCs w:val="16"/>
        </w:rPr>
        <w:t>.</w:t>
      </w:r>
      <w:r w:rsidR="00051ED8" w:rsidRPr="009F2377">
        <w:rPr>
          <w:rFonts w:asciiTheme="minorHAnsi" w:hAnsiTheme="minorHAnsi" w:cstheme="minorHAnsi"/>
          <w:b/>
          <w:bCs/>
          <w:sz w:val="18"/>
          <w:szCs w:val="16"/>
        </w:rPr>
        <w:t xml:space="preserve"> </w:t>
      </w:r>
      <w:r w:rsidR="00313647" w:rsidRPr="009F2377">
        <w:rPr>
          <w:rFonts w:asciiTheme="minorHAnsi" w:hAnsiTheme="minorHAnsi" w:cstheme="minorHAnsi"/>
          <w:b/>
          <w:bCs/>
          <w:sz w:val="18"/>
          <w:szCs w:val="16"/>
        </w:rPr>
        <w:t>Smluvní politika u oprávněných laboratoří</w:t>
      </w:r>
      <w:r w:rsidR="00A25302" w:rsidRPr="009F2377">
        <w:rPr>
          <w:rFonts w:asciiTheme="minorHAnsi" w:hAnsiTheme="minorHAnsi" w:cstheme="minorHAnsi"/>
          <w:b/>
          <w:bCs/>
          <w:sz w:val="18"/>
          <w:szCs w:val="16"/>
        </w:rPr>
        <w:t xml:space="preserve"> a úhrad</w:t>
      </w:r>
      <w:r w:rsidR="009C0EDF" w:rsidRPr="009F2377">
        <w:rPr>
          <w:rFonts w:asciiTheme="minorHAnsi" w:hAnsiTheme="minorHAnsi" w:cstheme="minorHAnsi"/>
          <w:b/>
          <w:bCs/>
          <w:sz w:val="18"/>
          <w:szCs w:val="16"/>
        </w:rPr>
        <w:t>ové podmínky pro datum provedení výkon</w:t>
      </w:r>
      <w:r w:rsidR="00070608" w:rsidRPr="009F2377">
        <w:rPr>
          <w:rFonts w:asciiTheme="minorHAnsi" w:hAnsiTheme="minorHAnsi" w:cstheme="minorHAnsi"/>
          <w:b/>
          <w:bCs/>
          <w:sz w:val="18"/>
          <w:szCs w:val="16"/>
        </w:rPr>
        <w:t xml:space="preserve">ů </w:t>
      </w:r>
      <w:r w:rsidR="009C0EDF" w:rsidRPr="009F2377">
        <w:rPr>
          <w:rFonts w:asciiTheme="minorHAnsi" w:hAnsiTheme="minorHAnsi" w:cstheme="minorHAnsi"/>
          <w:b/>
          <w:bCs/>
          <w:sz w:val="18"/>
          <w:szCs w:val="16"/>
        </w:rPr>
        <w:t>od 1.</w:t>
      </w:r>
      <w:r w:rsidR="00184393" w:rsidRPr="009F2377">
        <w:rPr>
          <w:rFonts w:asciiTheme="minorHAnsi" w:hAnsiTheme="minorHAnsi" w:cstheme="minorHAnsi"/>
          <w:b/>
          <w:bCs/>
          <w:sz w:val="18"/>
          <w:szCs w:val="16"/>
        </w:rPr>
        <w:t> </w:t>
      </w:r>
      <w:r w:rsidR="009C0EDF" w:rsidRPr="009F2377">
        <w:rPr>
          <w:rFonts w:asciiTheme="minorHAnsi" w:hAnsiTheme="minorHAnsi" w:cstheme="minorHAnsi"/>
          <w:b/>
          <w:bCs/>
          <w:sz w:val="18"/>
          <w:szCs w:val="16"/>
        </w:rPr>
        <w:t>1.</w:t>
      </w:r>
      <w:r w:rsidR="00184393" w:rsidRPr="009F2377">
        <w:rPr>
          <w:rFonts w:asciiTheme="minorHAnsi" w:hAnsiTheme="minorHAnsi" w:cstheme="minorHAnsi"/>
          <w:b/>
          <w:bCs/>
          <w:sz w:val="18"/>
          <w:szCs w:val="16"/>
        </w:rPr>
        <w:t xml:space="preserve"> </w:t>
      </w:r>
      <w:r w:rsidR="009C0EDF" w:rsidRPr="009F2377">
        <w:rPr>
          <w:rFonts w:asciiTheme="minorHAnsi" w:hAnsiTheme="minorHAnsi" w:cstheme="minorHAnsi"/>
          <w:b/>
          <w:bCs/>
          <w:sz w:val="18"/>
          <w:szCs w:val="16"/>
        </w:rPr>
        <w:t>2021 do 31.</w:t>
      </w:r>
      <w:r w:rsidR="00184393" w:rsidRPr="009F2377">
        <w:rPr>
          <w:rFonts w:asciiTheme="minorHAnsi" w:hAnsiTheme="minorHAnsi" w:cstheme="minorHAnsi"/>
          <w:b/>
          <w:bCs/>
          <w:sz w:val="18"/>
          <w:szCs w:val="16"/>
        </w:rPr>
        <w:t xml:space="preserve"> </w:t>
      </w:r>
      <w:r w:rsidR="009C0EDF" w:rsidRPr="009F2377">
        <w:rPr>
          <w:rFonts w:asciiTheme="minorHAnsi" w:hAnsiTheme="minorHAnsi" w:cstheme="minorHAnsi"/>
          <w:b/>
          <w:bCs/>
          <w:sz w:val="18"/>
          <w:szCs w:val="16"/>
        </w:rPr>
        <w:t>12.</w:t>
      </w:r>
      <w:r w:rsidR="00184393" w:rsidRPr="009F2377">
        <w:rPr>
          <w:rFonts w:asciiTheme="minorHAnsi" w:hAnsiTheme="minorHAnsi" w:cstheme="minorHAnsi"/>
          <w:b/>
          <w:bCs/>
          <w:sz w:val="18"/>
          <w:szCs w:val="16"/>
        </w:rPr>
        <w:t xml:space="preserve"> </w:t>
      </w:r>
      <w:r w:rsidR="009C0EDF" w:rsidRPr="009F2377">
        <w:rPr>
          <w:rFonts w:asciiTheme="minorHAnsi" w:hAnsiTheme="minorHAnsi" w:cstheme="minorHAnsi"/>
          <w:b/>
          <w:bCs/>
          <w:sz w:val="18"/>
          <w:szCs w:val="16"/>
        </w:rPr>
        <w:t>2021</w:t>
      </w:r>
      <w:r w:rsidR="00313647" w:rsidRPr="009F2377">
        <w:rPr>
          <w:rFonts w:asciiTheme="minorHAnsi" w:hAnsiTheme="minorHAnsi" w:cstheme="minorHAnsi"/>
          <w:b/>
          <w:bCs/>
          <w:sz w:val="18"/>
          <w:szCs w:val="16"/>
        </w:rPr>
        <w:t xml:space="preserve">: </w:t>
      </w:r>
    </w:p>
    <w:p w:rsidR="00546362" w:rsidRPr="007A3393" w:rsidRDefault="00546362" w:rsidP="00A25302">
      <w:pPr>
        <w:spacing w:after="0" w:line="240" w:lineRule="auto"/>
        <w:rPr>
          <w:b/>
          <w:sz w:val="22"/>
          <w:szCs w:val="22"/>
          <w:highlight w:val="yellow"/>
        </w:rPr>
      </w:pPr>
    </w:p>
    <w:p w:rsidR="00761054" w:rsidRPr="009F2377" w:rsidRDefault="00815AE4" w:rsidP="00233F08">
      <w:pPr>
        <w:pStyle w:val="Odstavecseseznamem"/>
        <w:numPr>
          <w:ilvl w:val="3"/>
          <w:numId w:val="12"/>
        </w:numPr>
        <w:spacing w:after="0" w:line="240" w:lineRule="auto"/>
        <w:jc w:val="both"/>
        <w:rPr>
          <w:rFonts w:asciiTheme="minorHAnsi" w:hAnsiTheme="minorHAnsi" w:cstheme="minorHAnsi"/>
          <w:b/>
          <w:bCs/>
          <w:sz w:val="16"/>
          <w:szCs w:val="16"/>
        </w:rPr>
      </w:pPr>
      <w:r w:rsidRPr="009F2377">
        <w:rPr>
          <w:rFonts w:asciiTheme="minorHAnsi" w:hAnsiTheme="minorHAnsi" w:cstheme="minorHAnsi"/>
          <w:b/>
          <w:bCs/>
          <w:sz w:val="16"/>
          <w:szCs w:val="16"/>
        </w:rPr>
        <w:t>S</w:t>
      </w:r>
      <w:r w:rsidR="009656BE" w:rsidRPr="009F2377">
        <w:rPr>
          <w:rFonts w:asciiTheme="minorHAnsi" w:hAnsiTheme="minorHAnsi" w:cstheme="minorHAnsi"/>
          <w:b/>
          <w:bCs/>
          <w:sz w:val="16"/>
          <w:szCs w:val="16"/>
        </w:rPr>
        <w:t>mluvní poskytovatel</w:t>
      </w:r>
      <w:r w:rsidR="00761054" w:rsidRPr="009F2377">
        <w:rPr>
          <w:rFonts w:asciiTheme="minorHAnsi" w:hAnsiTheme="minorHAnsi" w:cstheme="minorHAnsi"/>
          <w:b/>
          <w:bCs/>
          <w:sz w:val="16"/>
          <w:szCs w:val="16"/>
        </w:rPr>
        <w:t xml:space="preserve"> </w:t>
      </w:r>
      <w:r w:rsidR="00414F63" w:rsidRPr="009F2377">
        <w:rPr>
          <w:rFonts w:asciiTheme="minorHAnsi" w:hAnsiTheme="minorHAnsi" w:cstheme="minorHAnsi"/>
          <w:b/>
          <w:bCs/>
          <w:sz w:val="16"/>
          <w:szCs w:val="16"/>
        </w:rPr>
        <w:t xml:space="preserve">zdravotních služeb </w:t>
      </w:r>
      <w:r w:rsidR="00761054" w:rsidRPr="009F2377">
        <w:rPr>
          <w:rFonts w:asciiTheme="minorHAnsi" w:hAnsiTheme="minorHAnsi" w:cstheme="minorHAnsi"/>
          <w:b/>
          <w:bCs/>
          <w:sz w:val="16"/>
          <w:szCs w:val="16"/>
        </w:rPr>
        <w:t xml:space="preserve">se smluvní odb. 802 </w:t>
      </w:r>
    </w:p>
    <w:p w:rsidR="009F2377" w:rsidRPr="009F2377" w:rsidRDefault="009F2377" w:rsidP="009F2377">
      <w:pPr>
        <w:pStyle w:val="Odstavecseseznamem"/>
        <w:spacing w:after="0" w:line="240" w:lineRule="auto"/>
        <w:ind w:left="795"/>
        <w:jc w:val="both"/>
        <w:rPr>
          <w:rFonts w:asciiTheme="minorHAnsi" w:eastAsia="Times New Roman" w:hAnsiTheme="minorHAnsi" w:cstheme="minorHAnsi"/>
          <w:sz w:val="16"/>
          <w:szCs w:val="16"/>
        </w:rPr>
      </w:pPr>
    </w:p>
    <w:p w:rsidR="009656BE" w:rsidRPr="00811F40" w:rsidRDefault="003D6186" w:rsidP="00811F40">
      <w:pPr>
        <w:spacing w:after="0" w:line="240" w:lineRule="auto"/>
        <w:ind w:left="1416"/>
        <w:jc w:val="both"/>
        <w:rPr>
          <w:rFonts w:asciiTheme="minorHAnsi" w:eastAsia="Times New Roman" w:hAnsiTheme="minorHAnsi" w:cstheme="minorHAnsi"/>
          <w:sz w:val="16"/>
          <w:szCs w:val="16"/>
        </w:rPr>
      </w:pPr>
      <w:r w:rsidRPr="00811F40">
        <w:rPr>
          <w:rFonts w:asciiTheme="minorHAnsi" w:eastAsia="Times New Roman" w:hAnsiTheme="minorHAnsi" w:cstheme="minorHAnsi"/>
          <w:sz w:val="16"/>
          <w:szCs w:val="16"/>
          <w:u w:val="single"/>
        </w:rPr>
        <w:t>Smluvní politika</w:t>
      </w:r>
      <w:r w:rsidRPr="00811F40">
        <w:rPr>
          <w:rFonts w:asciiTheme="minorHAnsi" w:eastAsia="Times New Roman" w:hAnsiTheme="minorHAnsi" w:cstheme="minorHAnsi"/>
          <w:sz w:val="16"/>
          <w:szCs w:val="16"/>
        </w:rPr>
        <w:t>: v</w:t>
      </w:r>
      <w:r w:rsidR="009656BE" w:rsidRPr="00811F40">
        <w:rPr>
          <w:rFonts w:asciiTheme="minorHAnsi" w:eastAsia="Times New Roman" w:hAnsiTheme="minorHAnsi" w:cstheme="minorHAnsi"/>
          <w:sz w:val="16"/>
          <w:szCs w:val="16"/>
        </w:rPr>
        <w:t>ýkon</w:t>
      </w:r>
      <w:r w:rsidR="0083439F" w:rsidRPr="00811F40">
        <w:rPr>
          <w:rFonts w:asciiTheme="minorHAnsi" w:eastAsia="Times New Roman" w:hAnsiTheme="minorHAnsi" w:cstheme="minorHAnsi"/>
          <w:sz w:val="16"/>
          <w:szCs w:val="16"/>
        </w:rPr>
        <w:t xml:space="preserve">y </w:t>
      </w:r>
      <w:r w:rsidR="00C478BF" w:rsidRPr="00811F40">
        <w:rPr>
          <w:rFonts w:asciiTheme="minorHAnsi" w:hAnsiTheme="minorHAnsi" w:cstheme="minorHAnsi"/>
          <w:sz w:val="16"/>
          <w:szCs w:val="16"/>
        </w:rPr>
        <w:t xml:space="preserve">82301 a 82302 </w:t>
      </w:r>
      <w:r w:rsidR="0083439F" w:rsidRPr="00811F40">
        <w:rPr>
          <w:rFonts w:asciiTheme="minorHAnsi" w:eastAsia="Times New Roman" w:hAnsiTheme="minorHAnsi" w:cstheme="minorHAnsi"/>
          <w:sz w:val="16"/>
          <w:szCs w:val="16"/>
        </w:rPr>
        <w:t>nasmlouvány pod odb. 802</w:t>
      </w:r>
    </w:p>
    <w:p w:rsidR="00E50BA0" w:rsidRPr="00A1783D" w:rsidRDefault="00E50BA0" w:rsidP="00811F40">
      <w:pPr>
        <w:pStyle w:val="Odstavecseseznamem"/>
        <w:spacing w:after="0" w:line="240" w:lineRule="auto"/>
        <w:ind w:left="2332"/>
        <w:jc w:val="both"/>
        <w:rPr>
          <w:rFonts w:asciiTheme="minorHAnsi" w:eastAsia="Times New Roman" w:hAnsiTheme="minorHAnsi" w:cstheme="minorHAnsi"/>
          <w:sz w:val="16"/>
          <w:szCs w:val="16"/>
        </w:rPr>
      </w:pPr>
    </w:p>
    <w:p w:rsidR="00A25302" w:rsidRPr="00811F40" w:rsidRDefault="003D6186" w:rsidP="00811F40">
      <w:pPr>
        <w:spacing w:after="0" w:line="240" w:lineRule="auto"/>
        <w:ind w:left="1416"/>
        <w:jc w:val="both"/>
        <w:rPr>
          <w:rFonts w:asciiTheme="minorHAnsi" w:eastAsia="Times New Roman" w:hAnsiTheme="minorHAnsi" w:cstheme="minorHAnsi"/>
          <w:sz w:val="16"/>
          <w:szCs w:val="16"/>
        </w:rPr>
      </w:pPr>
      <w:r w:rsidRPr="00811F40">
        <w:rPr>
          <w:rFonts w:asciiTheme="minorHAnsi" w:hAnsiTheme="minorHAnsi" w:cstheme="minorHAnsi"/>
          <w:sz w:val="16"/>
          <w:szCs w:val="16"/>
          <w:u w:val="single"/>
        </w:rPr>
        <w:t>Úhradové podmínky</w:t>
      </w:r>
      <w:r w:rsidRPr="00811F40">
        <w:rPr>
          <w:rFonts w:asciiTheme="minorHAnsi" w:hAnsiTheme="minorHAnsi" w:cstheme="minorHAnsi"/>
          <w:sz w:val="16"/>
          <w:szCs w:val="16"/>
        </w:rPr>
        <w:t xml:space="preserve">: </w:t>
      </w:r>
      <w:r w:rsidR="00A25302" w:rsidRPr="00811F40">
        <w:rPr>
          <w:rFonts w:asciiTheme="minorHAnsi" w:hAnsiTheme="minorHAnsi" w:cstheme="minorHAnsi"/>
          <w:sz w:val="16"/>
          <w:szCs w:val="16"/>
        </w:rPr>
        <w:t>v souvislosti s onemocněním COVID-19 způsobeného virem SARS</w:t>
      </w:r>
      <w:r w:rsidR="00A25302" w:rsidRPr="00811F40">
        <w:rPr>
          <w:rFonts w:asciiTheme="minorHAnsi" w:hAnsiTheme="minorHAnsi" w:cstheme="minorHAnsi"/>
          <w:sz w:val="16"/>
          <w:szCs w:val="16"/>
        </w:rPr>
        <w:noBreakHyphen/>
        <w:t>CoV</w:t>
      </w:r>
      <w:r w:rsidR="00A25302" w:rsidRPr="00811F40">
        <w:rPr>
          <w:rFonts w:asciiTheme="minorHAnsi" w:hAnsiTheme="minorHAnsi" w:cstheme="minorHAnsi"/>
          <w:sz w:val="16"/>
          <w:szCs w:val="16"/>
        </w:rPr>
        <w:noBreakHyphen/>
        <w:t xml:space="preserve">2 </w:t>
      </w:r>
      <w:r w:rsidR="00DB4106" w:rsidRPr="00811F40">
        <w:rPr>
          <w:rFonts w:asciiTheme="minorHAnsi" w:hAnsiTheme="minorHAnsi" w:cstheme="minorHAnsi"/>
          <w:sz w:val="16"/>
          <w:szCs w:val="16"/>
        </w:rPr>
        <w:t>ZPŠ</w:t>
      </w:r>
      <w:r w:rsidR="00E2494F" w:rsidRPr="00811F40">
        <w:rPr>
          <w:rFonts w:asciiTheme="minorHAnsi" w:hAnsiTheme="minorHAnsi" w:cstheme="minorHAnsi"/>
          <w:sz w:val="16"/>
          <w:szCs w:val="16"/>
        </w:rPr>
        <w:t xml:space="preserve"> ČR</w:t>
      </w:r>
      <w:r w:rsidR="00A25302" w:rsidRPr="00811F40">
        <w:rPr>
          <w:rFonts w:asciiTheme="minorHAnsi" w:hAnsiTheme="minorHAnsi" w:cstheme="minorHAnsi"/>
          <w:sz w:val="16"/>
          <w:szCs w:val="16"/>
        </w:rPr>
        <w:t xml:space="preserve"> u oprávněných laboratoří (viz </w:t>
      </w:r>
      <w:r w:rsidR="007B7DBA" w:rsidRPr="00811F40">
        <w:rPr>
          <w:rFonts w:asciiTheme="minorHAnsi" w:hAnsiTheme="minorHAnsi" w:cstheme="minorHAnsi"/>
          <w:sz w:val="16"/>
          <w:szCs w:val="16"/>
        </w:rPr>
        <w:t xml:space="preserve">výše uvedené </w:t>
      </w:r>
      <w:r w:rsidR="00A25302" w:rsidRPr="00811F40">
        <w:rPr>
          <w:rFonts w:asciiTheme="minorHAnsi" w:hAnsiTheme="minorHAnsi" w:cstheme="minorHAnsi"/>
          <w:sz w:val="16"/>
          <w:szCs w:val="16"/>
        </w:rPr>
        <w:t xml:space="preserve">webové stránky Státního zdravotního ústavu) </w:t>
      </w:r>
      <w:r w:rsidR="00363778" w:rsidRPr="00811F40">
        <w:rPr>
          <w:rFonts w:asciiTheme="minorHAnsi" w:hAnsiTheme="minorHAnsi" w:cstheme="minorHAnsi"/>
          <w:sz w:val="16"/>
          <w:szCs w:val="16"/>
        </w:rPr>
        <w:t xml:space="preserve">uhradí </w:t>
      </w:r>
      <w:r w:rsidR="00FB646A" w:rsidRPr="00811F40">
        <w:rPr>
          <w:rFonts w:asciiTheme="minorHAnsi" w:hAnsiTheme="minorHAnsi" w:cstheme="minorHAnsi"/>
          <w:sz w:val="16"/>
          <w:szCs w:val="16"/>
        </w:rPr>
        <w:t>provedené PCR pro testování COVID-19 vykázané výkony</w:t>
      </w:r>
      <w:r w:rsidR="00A25302" w:rsidRPr="00811F40">
        <w:rPr>
          <w:rFonts w:asciiTheme="minorHAnsi" w:hAnsiTheme="minorHAnsi" w:cstheme="minorHAnsi"/>
          <w:sz w:val="16"/>
          <w:szCs w:val="16"/>
        </w:rPr>
        <w:t xml:space="preserve"> </w:t>
      </w:r>
      <w:r w:rsidR="00C478BF" w:rsidRPr="00811F40">
        <w:rPr>
          <w:rFonts w:asciiTheme="minorHAnsi" w:hAnsiTheme="minorHAnsi" w:cstheme="minorHAnsi"/>
          <w:sz w:val="16"/>
          <w:szCs w:val="16"/>
        </w:rPr>
        <w:t xml:space="preserve">82301 a 82302 </w:t>
      </w:r>
      <w:r w:rsidR="00A25302" w:rsidRPr="00811F40">
        <w:rPr>
          <w:rFonts w:asciiTheme="minorHAnsi" w:hAnsiTheme="minorHAnsi" w:cstheme="minorHAnsi"/>
          <w:b/>
          <w:sz w:val="16"/>
          <w:szCs w:val="16"/>
        </w:rPr>
        <w:t>výkonově</w:t>
      </w:r>
      <w:r w:rsidR="00FB646A" w:rsidRPr="00811F40">
        <w:rPr>
          <w:rFonts w:asciiTheme="minorHAnsi" w:hAnsiTheme="minorHAnsi" w:cstheme="minorHAnsi"/>
          <w:sz w:val="16"/>
          <w:szCs w:val="16"/>
        </w:rPr>
        <w:t xml:space="preserve"> v souladu s úhradovou vyhláškou</w:t>
      </w:r>
      <w:r w:rsidR="0050513F" w:rsidRPr="00811F40">
        <w:rPr>
          <w:rFonts w:asciiTheme="minorHAnsi" w:hAnsiTheme="minorHAnsi" w:cstheme="minorHAnsi"/>
          <w:sz w:val="16"/>
          <w:szCs w:val="16"/>
        </w:rPr>
        <w:t xml:space="preserve">, ve které </w:t>
      </w:r>
      <w:r w:rsidR="00FB646A" w:rsidRPr="00811F40">
        <w:rPr>
          <w:rFonts w:asciiTheme="minorHAnsi" w:hAnsiTheme="minorHAnsi" w:cstheme="minorHAnsi"/>
          <w:sz w:val="16"/>
          <w:szCs w:val="16"/>
        </w:rPr>
        <w:t xml:space="preserve">je stanovena úhrada pro původní výkony </w:t>
      </w:r>
      <w:r w:rsidR="0050513F" w:rsidRPr="00811F40">
        <w:rPr>
          <w:rFonts w:asciiTheme="minorHAnsi" w:hAnsiTheme="minorHAnsi" w:cstheme="minorHAnsi"/>
          <w:sz w:val="16"/>
          <w:szCs w:val="16"/>
        </w:rPr>
        <w:t xml:space="preserve">(82040/82041) </w:t>
      </w:r>
      <w:r w:rsidR="00FB646A" w:rsidRPr="00811F40">
        <w:rPr>
          <w:rFonts w:asciiTheme="minorHAnsi" w:hAnsiTheme="minorHAnsi" w:cstheme="minorHAnsi"/>
          <w:sz w:val="16"/>
          <w:szCs w:val="16"/>
        </w:rPr>
        <w:t xml:space="preserve">pro testování na onemocnění COVID-19 </w:t>
      </w:r>
    </w:p>
    <w:p w:rsidR="00AB283C" w:rsidRPr="00811F40" w:rsidRDefault="00AD0655" w:rsidP="00811F40">
      <w:pPr>
        <w:spacing w:after="0" w:line="240" w:lineRule="auto"/>
        <w:ind w:left="1416"/>
        <w:jc w:val="both"/>
        <w:rPr>
          <w:rFonts w:asciiTheme="minorHAnsi" w:eastAsia="Times New Roman" w:hAnsiTheme="minorHAnsi" w:cstheme="minorHAnsi"/>
          <w:sz w:val="16"/>
          <w:szCs w:val="16"/>
        </w:rPr>
      </w:pPr>
      <w:r w:rsidRPr="00811F40">
        <w:rPr>
          <w:rFonts w:asciiTheme="minorHAnsi" w:eastAsia="Times New Roman" w:hAnsiTheme="minorHAnsi" w:cstheme="minorHAnsi"/>
          <w:sz w:val="16"/>
          <w:szCs w:val="16"/>
        </w:rPr>
        <w:t xml:space="preserve">výkony </w:t>
      </w:r>
      <w:r w:rsidRPr="00811F40">
        <w:rPr>
          <w:rFonts w:asciiTheme="minorHAnsi" w:hAnsiTheme="minorHAnsi" w:cstheme="minorHAnsi"/>
          <w:sz w:val="16"/>
          <w:szCs w:val="16"/>
        </w:rPr>
        <w:t xml:space="preserve">82301 a 82302 budou </w:t>
      </w:r>
      <w:r w:rsidR="00670D0C" w:rsidRPr="00811F40">
        <w:rPr>
          <w:rFonts w:asciiTheme="minorHAnsi" w:hAnsiTheme="minorHAnsi" w:cstheme="minorHAnsi"/>
          <w:sz w:val="16"/>
          <w:szCs w:val="16"/>
        </w:rPr>
        <w:t>hrazen</w:t>
      </w:r>
      <w:r w:rsidRPr="00811F40">
        <w:rPr>
          <w:rFonts w:asciiTheme="minorHAnsi" w:hAnsiTheme="minorHAnsi" w:cstheme="minorHAnsi"/>
          <w:sz w:val="16"/>
          <w:szCs w:val="16"/>
        </w:rPr>
        <w:t>y</w:t>
      </w:r>
      <w:r w:rsidR="00670D0C" w:rsidRPr="00811F40">
        <w:rPr>
          <w:rFonts w:asciiTheme="minorHAnsi" w:hAnsiTheme="minorHAnsi" w:cstheme="minorHAnsi"/>
          <w:sz w:val="16"/>
          <w:szCs w:val="16"/>
        </w:rPr>
        <w:t xml:space="preserve"> s</w:t>
      </w:r>
      <w:r w:rsidR="00AB283C" w:rsidRPr="00811F40">
        <w:rPr>
          <w:rFonts w:asciiTheme="minorHAnsi" w:hAnsiTheme="minorHAnsi" w:cstheme="minorHAnsi"/>
          <w:sz w:val="16"/>
          <w:szCs w:val="16"/>
        </w:rPr>
        <w:t xml:space="preserve"> hodnotou bodu ve výši </w:t>
      </w:r>
      <w:r w:rsidRPr="009F2377">
        <w:rPr>
          <w:rFonts w:asciiTheme="minorHAnsi" w:hAnsiTheme="minorHAnsi" w:cstheme="minorHAnsi"/>
          <w:b/>
          <w:sz w:val="16"/>
          <w:szCs w:val="16"/>
        </w:rPr>
        <w:t>0,85</w:t>
      </w:r>
      <w:r w:rsidR="00670D0C" w:rsidRPr="00811F40">
        <w:rPr>
          <w:rFonts w:asciiTheme="minorHAnsi" w:hAnsiTheme="minorHAnsi" w:cstheme="minorHAnsi"/>
          <w:sz w:val="16"/>
          <w:szCs w:val="16"/>
        </w:rPr>
        <w:t xml:space="preserve"> Kč</w:t>
      </w:r>
    </w:p>
    <w:p w:rsidR="00AB283C" w:rsidRPr="002E15AB" w:rsidRDefault="00CD5B0C" w:rsidP="00811F40">
      <w:pPr>
        <w:spacing w:after="0" w:line="240" w:lineRule="auto"/>
        <w:ind w:left="1416"/>
        <w:jc w:val="both"/>
        <w:rPr>
          <w:rFonts w:asciiTheme="minorHAnsi" w:eastAsia="Times New Roman" w:hAnsiTheme="minorHAnsi" w:cstheme="minorHAnsi"/>
          <w:sz w:val="16"/>
          <w:szCs w:val="16"/>
        </w:rPr>
      </w:pPr>
      <w:r w:rsidRPr="00811F40">
        <w:rPr>
          <w:rFonts w:asciiTheme="minorHAnsi" w:hAnsiTheme="minorHAnsi" w:cstheme="minorHAnsi"/>
          <w:sz w:val="16"/>
          <w:szCs w:val="16"/>
        </w:rPr>
        <w:t>v</w:t>
      </w:r>
      <w:r w:rsidR="00017B72" w:rsidRPr="00811F40">
        <w:rPr>
          <w:rFonts w:asciiTheme="minorHAnsi" w:hAnsiTheme="minorHAnsi" w:cstheme="minorHAnsi"/>
          <w:sz w:val="16"/>
          <w:szCs w:val="16"/>
        </w:rPr>
        <w:t>ýkon</w:t>
      </w:r>
      <w:r w:rsidR="00A67BBC" w:rsidRPr="00811F40">
        <w:rPr>
          <w:rFonts w:asciiTheme="minorHAnsi" w:hAnsiTheme="minorHAnsi" w:cstheme="minorHAnsi"/>
          <w:sz w:val="16"/>
          <w:szCs w:val="16"/>
        </w:rPr>
        <w:t xml:space="preserve">y </w:t>
      </w:r>
      <w:r w:rsidR="00181C59" w:rsidRPr="00811F40">
        <w:rPr>
          <w:rFonts w:asciiTheme="minorHAnsi" w:hAnsiTheme="minorHAnsi" w:cstheme="minorHAnsi"/>
          <w:sz w:val="16"/>
          <w:szCs w:val="16"/>
        </w:rPr>
        <w:t xml:space="preserve">82301 a </w:t>
      </w:r>
      <w:r w:rsidR="00181C59" w:rsidRPr="002E15AB">
        <w:rPr>
          <w:rFonts w:asciiTheme="minorHAnsi" w:hAnsiTheme="minorHAnsi" w:cstheme="minorHAnsi"/>
          <w:sz w:val="16"/>
          <w:szCs w:val="16"/>
        </w:rPr>
        <w:t xml:space="preserve">82302 </w:t>
      </w:r>
      <w:r w:rsidR="00A67BBC" w:rsidRPr="002E15AB">
        <w:rPr>
          <w:rFonts w:asciiTheme="minorHAnsi" w:hAnsiTheme="minorHAnsi" w:cstheme="minorHAnsi"/>
          <w:sz w:val="16"/>
          <w:szCs w:val="16"/>
        </w:rPr>
        <w:t>jsou hrazeny</w:t>
      </w:r>
      <w:r w:rsidR="00017B72" w:rsidRPr="002E15AB">
        <w:rPr>
          <w:rFonts w:asciiTheme="minorHAnsi" w:hAnsiTheme="minorHAnsi" w:cstheme="minorHAnsi"/>
          <w:sz w:val="16"/>
          <w:szCs w:val="16"/>
        </w:rPr>
        <w:t xml:space="preserve"> </w:t>
      </w:r>
      <w:r w:rsidR="00ED7F0D" w:rsidRPr="002E15AB">
        <w:rPr>
          <w:rFonts w:asciiTheme="minorHAnsi" w:hAnsiTheme="minorHAnsi" w:cstheme="minorHAnsi"/>
          <w:sz w:val="16"/>
          <w:szCs w:val="16"/>
        </w:rPr>
        <w:t xml:space="preserve">u jednoho pojištěnce </w:t>
      </w:r>
      <w:r w:rsidR="00017B72" w:rsidRPr="002E15AB">
        <w:rPr>
          <w:rFonts w:asciiTheme="minorHAnsi" w:hAnsiTheme="minorHAnsi" w:cstheme="minorHAnsi"/>
          <w:sz w:val="16"/>
          <w:szCs w:val="16"/>
        </w:rPr>
        <w:t>v souvislosti s testem na onemocnění COVID-19 způsobeného virem SARS</w:t>
      </w:r>
      <w:r w:rsidR="00017B72" w:rsidRPr="002E15AB">
        <w:rPr>
          <w:rFonts w:asciiTheme="minorHAnsi" w:hAnsiTheme="minorHAnsi" w:cstheme="minorHAnsi"/>
          <w:sz w:val="16"/>
          <w:szCs w:val="16"/>
        </w:rPr>
        <w:noBreakHyphen/>
        <w:t>CoV</w:t>
      </w:r>
      <w:r w:rsidR="00017B72" w:rsidRPr="002E15AB">
        <w:rPr>
          <w:rFonts w:asciiTheme="minorHAnsi" w:hAnsiTheme="minorHAnsi" w:cstheme="minorHAnsi"/>
          <w:sz w:val="16"/>
          <w:szCs w:val="16"/>
        </w:rPr>
        <w:noBreakHyphen/>
        <w:t>2 jedenk</w:t>
      </w:r>
      <w:r w:rsidR="00B34AA7" w:rsidRPr="002E15AB">
        <w:rPr>
          <w:rFonts w:asciiTheme="minorHAnsi" w:hAnsiTheme="minorHAnsi" w:cstheme="minorHAnsi"/>
          <w:sz w:val="16"/>
          <w:szCs w:val="16"/>
        </w:rPr>
        <w:t>r</w:t>
      </w:r>
      <w:r w:rsidR="00017B72" w:rsidRPr="002E15AB">
        <w:rPr>
          <w:rFonts w:asciiTheme="minorHAnsi" w:hAnsiTheme="minorHAnsi" w:cstheme="minorHAnsi"/>
          <w:sz w:val="16"/>
          <w:szCs w:val="16"/>
        </w:rPr>
        <w:t>át za den</w:t>
      </w:r>
    </w:p>
    <w:p w:rsidR="005454C1" w:rsidRDefault="00737C75" w:rsidP="00811F40">
      <w:pPr>
        <w:spacing w:after="0" w:line="240" w:lineRule="auto"/>
        <w:ind w:left="1416"/>
        <w:jc w:val="both"/>
        <w:rPr>
          <w:rFonts w:asciiTheme="minorHAnsi" w:hAnsiTheme="minorHAnsi" w:cstheme="minorHAnsi"/>
          <w:bCs/>
          <w:sz w:val="16"/>
          <w:szCs w:val="16"/>
        </w:rPr>
      </w:pPr>
      <w:r w:rsidRPr="002E15AB">
        <w:rPr>
          <w:rFonts w:asciiTheme="minorHAnsi" w:hAnsiTheme="minorHAnsi" w:cstheme="minorHAnsi"/>
          <w:sz w:val="16"/>
          <w:szCs w:val="16"/>
        </w:rPr>
        <w:t xml:space="preserve">dávky dokladů jsou </w:t>
      </w:r>
      <w:r w:rsidR="00DB4106" w:rsidRPr="002E15AB">
        <w:rPr>
          <w:rFonts w:asciiTheme="minorHAnsi" w:hAnsiTheme="minorHAnsi" w:cstheme="minorHAnsi"/>
          <w:sz w:val="16"/>
          <w:szCs w:val="16"/>
        </w:rPr>
        <w:t>ZPŠ</w:t>
      </w:r>
      <w:r w:rsidRPr="002E15AB">
        <w:rPr>
          <w:rFonts w:asciiTheme="minorHAnsi" w:hAnsiTheme="minorHAnsi" w:cstheme="minorHAnsi"/>
          <w:sz w:val="16"/>
          <w:szCs w:val="16"/>
        </w:rPr>
        <w:t xml:space="preserve"> ČR předávány</w:t>
      </w:r>
      <w:r w:rsidRPr="00811F40">
        <w:rPr>
          <w:rFonts w:asciiTheme="minorHAnsi" w:hAnsiTheme="minorHAnsi" w:cstheme="minorHAnsi"/>
          <w:sz w:val="16"/>
          <w:szCs w:val="16"/>
        </w:rPr>
        <w:t xml:space="preserve"> elektronicky</w:t>
      </w:r>
      <w:r w:rsidR="005454C1" w:rsidRPr="00811F40">
        <w:rPr>
          <w:rFonts w:asciiTheme="minorHAnsi" w:hAnsiTheme="minorHAnsi" w:cstheme="minorHAnsi"/>
          <w:sz w:val="16"/>
          <w:szCs w:val="16"/>
        </w:rPr>
        <w:t xml:space="preserve"> dle </w:t>
      </w:r>
      <w:r w:rsidR="005454C1" w:rsidRPr="00811F40">
        <w:rPr>
          <w:rFonts w:asciiTheme="minorHAnsi" w:hAnsiTheme="minorHAnsi" w:cstheme="minorHAnsi"/>
          <w:bCs/>
          <w:sz w:val="16"/>
          <w:szCs w:val="16"/>
        </w:rPr>
        <w:t>Metodiky pro pořizování a předávání dokladů</w:t>
      </w:r>
    </w:p>
    <w:p w:rsidR="009F2377" w:rsidRDefault="009F2377" w:rsidP="00811F40">
      <w:pPr>
        <w:spacing w:after="0" w:line="240" w:lineRule="auto"/>
        <w:ind w:left="1416"/>
        <w:jc w:val="both"/>
        <w:rPr>
          <w:rFonts w:asciiTheme="minorHAnsi" w:eastAsia="Times New Roman" w:hAnsiTheme="minorHAnsi" w:cstheme="minorHAnsi"/>
          <w:sz w:val="16"/>
          <w:szCs w:val="16"/>
        </w:rPr>
      </w:pPr>
    </w:p>
    <w:p w:rsidR="009F2377" w:rsidRPr="00811F40" w:rsidRDefault="009F2377" w:rsidP="00811F40">
      <w:pPr>
        <w:spacing w:after="0" w:line="240" w:lineRule="auto"/>
        <w:ind w:left="1416"/>
        <w:jc w:val="both"/>
        <w:rPr>
          <w:rFonts w:asciiTheme="minorHAnsi" w:eastAsia="Times New Roman" w:hAnsiTheme="minorHAnsi" w:cstheme="minorHAnsi"/>
          <w:sz w:val="16"/>
          <w:szCs w:val="16"/>
        </w:rPr>
      </w:pPr>
    </w:p>
    <w:p w:rsidR="00A25302" w:rsidRDefault="00A25302" w:rsidP="00D2304F">
      <w:pPr>
        <w:spacing w:after="0" w:line="240" w:lineRule="auto"/>
        <w:jc w:val="both"/>
        <w:rPr>
          <w:rFonts w:eastAsia="Times New Roman"/>
          <w:sz w:val="22"/>
          <w:szCs w:val="22"/>
        </w:rPr>
      </w:pPr>
    </w:p>
    <w:p w:rsidR="00233F08" w:rsidRPr="00D2304F" w:rsidRDefault="00233F08" w:rsidP="00D2304F">
      <w:pPr>
        <w:spacing w:after="0" w:line="240" w:lineRule="auto"/>
        <w:jc w:val="both"/>
        <w:rPr>
          <w:rFonts w:eastAsia="Times New Roman"/>
          <w:sz w:val="22"/>
          <w:szCs w:val="22"/>
        </w:rPr>
      </w:pPr>
    </w:p>
    <w:p w:rsidR="00E50BA0" w:rsidRPr="009F2377" w:rsidRDefault="00815AE4" w:rsidP="00233F08">
      <w:pPr>
        <w:pStyle w:val="Odstavecseseznamem"/>
        <w:numPr>
          <w:ilvl w:val="3"/>
          <w:numId w:val="12"/>
        </w:numPr>
        <w:spacing w:after="0" w:line="240" w:lineRule="auto"/>
        <w:jc w:val="both"/>
        <w:rPr>
          <w:rFonts w:asciiTheme="minorHAnsi" w:hAnsiTheme="minorHAnsi" w:cstheme="minorHAnsi"/>
          <w:b/>
          <w:bCs/>
          <w:sz w:val="16"/>
          <w:szCs w:val="16"/>
        </w:rPr>
      </w:pPr>
      <w:r w:rsidRPr="009F2377">
        <w:rPr>
          <w:rFonts w:asciiTheme="minorHAnsi" w:hAnsiTheme="minorHAnsi" w:cstheme="minorHAnsi"/>
          <w:b/>
          <w:bCs/>
          <w:sz w:val="16"/>
          <w:szCs w:val="16"/>
        </w:rPr>
        <w:lastRenderedPageBreak/>
        <w:t>S</w:t>
      </w:r>
      <w:r w:rsidR="00761054" w:rsidRPr="009F2377">
        <w:rPr>
          <w:rFonts w:asciiTheme="minorHAnsi" w:hAnsiTheme="minorHAnsi" w:cstheme="minorHAnsi"/>
          <w:b/>
          <w:bCs/>
          <w:sz w:val="16"/>
          <w:szCs w:val="16"/>
        </w:rPr>
        <w:t>mluvní poskytovatel</w:t>
      </w:r>
      <w:r w:rsidR="00414F63" w:rsidRPr="009F2377">
        <w:rPr>
          <w:rFonts w:asciiTheme="minorHAnsi" w:hAnsiTheme="minorHAnsi" w:cstheme="minorHAnsi"/>
          <w:b/>
          <w:bCs/>
          <w:sz w:val="16"/>
          <w:szCs w:val="16"/>
        </w:rPr>
        <w:t xml:space="preserve"> zdravotních služeb</w:t>
      </w:r>
      <w:r w:rsidR="00761054" w:rsidRPr="009F2377">
        <w:rPr>
          <w:rFonts w:asciiTheme="minorHAnsi" w:hAnsiTheme="minorHAnsi" w:cstheme="minorHAnsi"/>
          <w:b/>
          <w:bCs/>
          <w:sz w:val="16"/>
          <w:szCs w:val="16"/>
        </w:rPr>
        <w:t xml:space="preserve"> bez smluvní odb. 802</w:t>
      </w:r>
    </w:p>
    <w:p w:rsidR="00761054" w:rsidRPr="00A1783D" w:rsidRDefault="00761054" w:rsidP="00E50BA0">
      <w:pPr>
        <w:pStyle w:val="Odstavecseseznamem"/>
        <w:spacing w:after="0" w:line="240" w:lineRule="auto"/>
        <w:jc w:val="both"/>
        <w:rPr>
          <w:rFonts w:asciiTheme="minorHAnsi" w:eastAsia="Times New Roman" w:hAnsiTheme="minorHAnsi" w:cstheme="minorHAnsi"/>
          <w:sz w:val="16"/>
          <w:szCs w:val="16"/>
          <w:u w:val="single"/>
        </w:rPr>
      </w:pPr>
      <w:r w:rsidRPr="00A1783D">
        <w:rPr>
          <w:rFonts w:asciiTheme="minorHAnsi" w:eastAsia="Times New Roman" w:hAnsiTheme="minorHAnsi" w:cstheme="minorHAnsi"/>
          <w:sz w:val="16"/>
          <w:szCs w:val="16"/>
          <w:u w:val="single"/>
        </w:rPr>
        <w:t xml:space="preserve"> </w:t>
      </w:r>
    </w:p>
    <w:p w:rsidR="00AD0655" w:rsidRPr="00811F40" w:rsidRDefault="00C5694C" w:rsidP="00811F40">
      <w:pPr>
        <w:spacing w:after="0" w:line="240" w:lineRule="auto"/>
        <w:ind w:left="1416"/>
        <w:jc w:val="both"/>
        <w:rPr>
          <w:rFonts w:asciiTheme="minorHAnsi" w:eastAsia="Times New Roman" w:hAnsiTheme="minorHAnsi" w:cstheme="minorHAnsi"/>
          <w:sz w:val="16"/>
          <w:szCs w:val="16"/>
        </w:rPr>
      </w:pPr>
      <w:r w:rsidRPr="00811F40">
        <w:rPr>
          <w:rFonts w:asciiTheme="minorHAnsi" w:eastAsia="Times New Roman" w:hAnsiTheme="minorHAnsi" w:cstheme="minorHAnsi"/>
          <w:sz w:val="16"/>
          <w:szCs w:val="16"/>
          <w:u w:val="single"/>
        </w:rPr>
        <w:t>Smluvní politika</w:t>
      </w:r>
      <w:r w:rsidRPr="00811F40">
        <w:rPr>
          <w:rFonts w:asciiTheme="minorHAnsi" w:eastAsia="Times New Roman" w:hAnsiTheme="minorHAnsi" w:cstheme="minorHAnsi"/>
          <w:sz w:val="16"/>
          <w:szCs w:val="16"/>
        </w:rPr>
        <w:t xml:space="preserve">: </w:t>
      </w:r>
      <w:r w:rsidR="00761054" w:rsidRPr="00811F40">
        <w:rPr>
          <w:rFonts w:asciiTheme="minorHAnsi" w:eastAsia="Times New Roman" w:hAnsiTheme="minorHAnsi" w:cstheme="minorHAnsi"/>
          <w:sz w:val="16"/>
          <w:szCs w:val="16"/>
        </w:rPr>
        <w:t xml:space="preserve">výkony </w:t>
      </w:r>
      <w:r w:rsidR="00181C59" w:rsidRPr="00811F40">
        <w:rPr>
          <w:rFonts w:asciiTheme="minorHAnsi" w:hAnsiTheme="minorHAnsi" w:cstheme="minorHAnsi"/>
          <w:sz w:val="16"/>
          <w:szCs w:val="16"/>
        </w:rPr>
        <w:t xml:space="preserve">82301 a 82302 </w:t>
      </w:r>
      <w:r w:rsidR="00761054" w:rsidRPr="00811F40">
        <w:rPr>
          <w:rFonts w:asciiTheme="minorHAnsi" w:eastAsia="Times New Roman" w:hAnsiTheme="minorHAnsi" w:cstheme="minorHAnsi"/>
          <w:sz w:val="16"/>
          <w:szCs w:val="16"/>
        </w:rPr>
        <w:t xml:space="preserve">budou </w:t>
      </w:r>
      <w:r w:rsidR="003B305C" w:rsidRPr="00811F40">
        <w:rPr>
          <w:rFonts w:asciiTheme="minorHAnsi" w:eastAsia="Times New Roman" w:hAnsiTheme="minorHAnsi" w:cstheme="minorHAnsi"/>
          <w:sz w:val="16"/>
          <w:szCs w:val="16"/>
        </w:rPr>
        <w:t>poskytovateli nasmlouvány na odb. 801, ev. 81</w:t>
      </w:r>
      <w:r w:rsidR="005B09DF" w:rsidRPr="00811F40">
        <w:rPr>
          <w:rFonts w:asciiTheme="minorHAnsi" w:eastAsia="Times New Roman" w:hAnsiTheme="minorHAnsi" w:cstheme="minorHAnsi"/>
          <w:sz w:val="16"/>
          <w:szCs w:val="16"/>
        </w:rPr>
        <w:t>6</w:t>
      </w:r>
      <w:r w:rsidR="003B305C" w:rsidRPr="00811F40">
        <w:rPr>
          <w:rFonts w:asciiTheme="minorHAnsi" w:eastAsia="Times New Roman" w:hAnsiTheme="minorHAnsi" w:cstheme="minorHAnsi"/>
          <w:sz w:val="16"/>
          <w:szCs w:val="16"/>
        </w:rPr>
        <w:t xml:space="preserve"> (</w:t>
      </w:r>
      <w:r w:rsidR="001204D0" w:rsidRPr="00811F40">
        <w:rPr>
          <w:rFonts w:asciiTheme="minorHAnsi" w:eastAsia="Times New Roman" w:hAnsiTheme="minorHAnsi" w:cstheme="minorHAnsi"/>
          <w:sz w:val="16"/>
          <w:szCs w:val="16"/>
        </w:rPr>
        <w:t xml:space="preserve">nasmlouváno bude </w:t>
      </w:r>
      <w:r w:rsidR="003B305C" w:rsidRPr="00811F40">
        <w:rPr>
          <w:rFonts w:asciiTheme="minorHAnsi" w:eastAsia="Times New Roman" w:hAnsiTheme="minorHAnsi" w:cstheme="minorHAnsi"/>
          <w:sz w:val="16"/>
          <w:szCs w:val="16"/>
        </w:rPr>
        <w:t>do 31.</w:t>
      </w:r>
      <w:r w:rsidRPr="00811F40">
        <w:rPr>
          <w:rFonts w:asciiTheme="minorHAnsi" w:eastAsia="Times New Roman" w:hAnsiTheme="minorHAnsi" w:cstheme="minorHAnsi"/>
          <w:sz w:val="16"/>
          <w:szCs w:val="16"/>
        </w:rPr>
        <w:t xml:space="preserve"> </w:t>
      </w:r>
      <w:r w:rsidR="003B305C" w:rsidRPr="00811F40">
        <w:rPr>
          <w:rFonts w:asciiTheme="minorHAnsi" w:eastAsia="Times New Roman" w:hAnsiTheme="minorHAnsi" w:cstheme="minorHAnsi"/>
          <w:sz w:val="16"/>
          <w:szCs w:val="16"/>
        </w:rPr>
        <w:t>12.</w:t>
      </w:r>
      <w:r w:rsidRPr="00811F40">
        <w:rPr>
          <w:rFonts w:asciiTheme="minorHAnsi" w:eastAsia="Times New Roman" w:hAnsiTheme="minorHAnsi" w:cstheme="minorHAnsi"/>
          <w:sz w:val="16"/>
          <w:szCs w:val="16"/>
        </w:rPr>
        <w:t xml:space="preserve"> </w:t>
      </w:r>
      <w:r w:rsidR="003B305C" w:rsidRPr="00811F40">
        <w:rPr>
          <w:rFonts w:asciiTheme="minorHAnsi" w:eastAsia="Times New Roman" w:hAnsiTheme="minorHAnsi" w:cstheme="minorHAnsi"/>
          <w:sz w:val="16"/>
          <w:szCs w:val="16"/>
        </w:rPr>
        <w:t>2021)</w:t>
      </w:r>
    </w:p>
    <w:p w:rsidR="00C5694C" w:rsidRPr="00811F40" w:rsidRDefault="00C5694C" w:rsidP="00811F40">
      <w:pPr>
        <w:spacing w:after="0" w:line="240" w:lineRule="auto"/>
        <w:ind w:left="1416"/>
        <w:jc w:val="both"/>
        <w:rPr>
          <w:rFonts w:asciiTheme="minorHAnsi" w:eastAsia="Times New Roman" w:hAnsiTheme="minorHAnsi" w:cstheme="minorHAnsi"/>
          <w:sz w:val="16"/>
          <w:szCs w:val="16"/>
        </w:rPr>
      </w:pPr>
      <w:r w:rsidRPr="00811F40">
        <w:rPr>
          <w:rFonts w:asciiTheme="minorHAnsi" w:hAnsiTheme="minorHAnsi" w:cstheme="minorHAnsi"/>
          <w:sz w:val="16"/>
          <w:szCs w:val="16"/>
          <w:u w:val="single"/>
        </w:rPr>
        <w:t>Úhradové podmínky</w:t>
      </w:r>
      <w:r w:rsidRPr="00811F40">
        <w:rPr>
          <w:rFonts w:asciiTheme="minorHAnsi" w:hAnsiTheme="minorHAnsi" w:cstheme="minorHAnsi"/>
          <w:sz w:val="16"/>
          <w:szCs w:val="16"/>
        </w:rPr>
        <w:t>: v souvislosti s onemocněním COVID-19 způsobeného virem SARS</w:t>
      </w:r>
      <w:r w:rsidRPr="00811F40">
        <w:rPr>
          <w:rFonts w:asciiTheme="minorHAnsi" w:hAnsiTheme="minorHAnsi" w:cstheme="minorHAnsi"/>
          <w:sz w:val="16"/>
          <w:szCs w:val="16"/>
        </w:rPr>
        <w:noBreakHyphen/>
        <w:t>CoV</w:t>
      </w:r>
      <w:r w:rsidRPr="00811F40">
        <w:rPr>
          <w:rFonts w:asciiTheme="minorHAnsi" w:hAnsiTheme="minorHAnsi" w:cstheme="minorHAnsi"/>
          <w:sz w:val="16"/>
          <w:szCs w:val="16"/>
        </w:rPr>
        <w:noBreakHyphen/>
        <w:t xml:space="preserve">2 </w:t>
      </w:r>
      <w:r w:rsidR="00DB4106" w:rsidRPr="00811F40">
        <w:rPr>
          <w:rFonts w:asciiTheme="minorHAnsi" w:hAnsiTheme="minorHAnsi" w:cstheme="minorHAnsi"/>
          <w:sz w:val="16"/>
          <w:szCs w:val="16"/>
        </w:rPr>
        <w:t>ZPŠ</w:t>
      </w:r>
      <w:r w:rsidRPr="00811F40">
        <w:rPr>
          <w:rFonts w:asciiTheme="minorHAnsi" w:hAnsiTheme="minorHAnsi" w:cstheme="minorHAnsi"/>
          <w:sz w:val="16"/>
          <w:szCs w:val="16"/>
        </w:rPr>
        <w:t xml:space="preserve"> ČR u oprávněných laboratoří (viz výše uvedené webové stránky Státního zdravotního ústavu) uhradí provedené PCR pro testování COVID-19 vykázané výkony 82301 a 82302 </w:t>
      </w:r>
      <w:r w:rsidRPr="00811F40">
        <w:rPr>
          <w:rFonts w:asciiTheme="minorHAnsi" w:hAnsiTheme="minorHAnsi" w:cstheme="minorHAnsi"/>
          <w:b/>
          <w:sz w:val="16"/>
          <w:szCs w:val="16"/>
        </w:rPr>
        <w:t>výkonově</w:t>
      </w:r>
      <w:r w:rsidRPr="00811F40">
        <w:rPr>
          <w:rFonts w:asciiTheme="minorHAnsi" w:hAnsiTheme="minorHAnsi" w:cstheme="minorHAnsi"/>
          <w:sz w:val="16"/>
          <w:szCs w:val="16"/>
        </w:rPr>
        <w:t xml:space="preserve"> v souladu s úhradovou vyhláškou, kde je stanovena úhrada pro původní výkony </w:t>
      </w:r>
      <w:r w:rsidR="0029352A" w:rsidRPr="00811F40">
        <w:rPr>
          <w:rFonts w:asciiTheme="minorHAnsi" w:hAnsiTheme="minorHAnsi" w:cstheme="minorHAnsi"/>
          <w:sz w:val="16"/>
          <w:szCs w:val="16"/>
        </w:rPr>
        <w:t xml:space="preserve">(82040/82041) </w:t>
      </w:r>
      <w:r w:rsidRPr="00811F40">
        <w:rPr>
          <w:rFonts w:asciiTheme="minorHAnsi" w:hAnsiTheme="minorHAnsi" w:cstheme="minorHAnsi"/>
          <w:sz w:val="16"/>
          <w:szCs w:val="16"/>
        </w:rPr>
        <w:t xml:space="preserve">pro testování na onemocnění COVID-19 </w:t>
      </w:r>
    </w:p>
    <w:p w:rsidR="00E50BA0" w:rsidRPr="00A1783D" w:rsidRDefault="00E50BA0" w:rsidP="00811F40">
      <w:pPr>
        <w:pStyle w:val="Odstavecseseznamem"/>
        <w:spacing w:after="0" w:line="240" w:lineRule="auto"/>
        <w:ind w:left="1699"/>
        <w:jc w:val="both"/>
        <w:rPr>
          <w:rFonts w:asciiTheme="minorHAnsi" w:eastAsia="Times New Roman" w:hAnsiTheme="minorHAnsi" w:cstheme="minorHAnsi"/>
          <w:sz w:val="16"/>
          <w:szCs w:val="16"/>
        </w:rPr>
      </w:pPr>
    </w:p>
    <w:p w:rsidR="00C5694C" w:rsidRPr="00811F40" w:rsidRDefault="00C5694C" w:rsidP="009F2377">
      <w:pPr>
        <w:spacing w:after="0" w:line="240" w:lineRule="auto"/>
        <w:ind w:left="1416"/>
        <w:jc w:val="both"/>
        <w:rPr>
          <w:rFonts w:asciiTheme="minorHAnsi" w:eastAsia="Times New Roman" w:hAnsiTheme="minorHAnsi" w:cstheme="minorHAnsi"/>
          <w:sz w:val="16"/>
          <w:szCs w:val="16"/>
        </w:rPr>
      </w:pPr>
      <w:r w:rsidRPr="00811F40">
        <w:rPr>
          <w:rFonts w:asciiTheme="minorHAnsi" w:eastAsia="Times New Roman" w:hAnsiTheme="minorHAnsi" w:cstheme="minorHAnsi"/>
          <w:sz w:val="16"/>
          <w:szCs w:val="16"/>
        </w:rPr>
        <w:t xml:space="preserve">výkony </w:t>
      </w:r>
      <w:r w:rsidRPr="00811F40">
        <w:rPr>
          <w:rFonts w:asciiTheme="minorHAnsi" w:hAnsiTheme="minorHAnsi" w:cstheme="minorHAnsi"/>
          <w:sz w:val="16"/>
          <w:szCs w:val="16"/>
        </w:rPr>
        <w:t xml:space="preserve">82301 a 82302 budou hrazeny s hodnotou bodu ve výši </w:t>
      </w:r>
      <w:r w:rsidRPr="009F2377">
        <w:rPr>
          <w:rFonts w:asciiTheme="minorHAnsi" w:hAnsiTheme="minorHAnsi" w:cstheme="minorHAnsi"/>
          <w:b/>
          <w:sz w:val="16"/>
          <w:szCs w:val="16"/>
        </w:rPr>
        <w:t>0,85</w:t>
      </w:r>
      <w:r w:rsidRPr="00811F40">
        <w:rPr>
          <w:rFonts w:asciiTheme="minorHAnsi" w:hAnsiTheme="minorHAnsi" w:cstheme="minorHAnsi"/>
          <w:sz w:val="16"/>
          <w:szCs w:val="16"/>
        </w:rPr>
        <w:t xml:space="preserve"> Kč</w:t>
      </w:r>
    </w:p>
    <w:p w:rsidR="00E50BA0" w:rsidRPr="00A1783D" w:rsidRDefault="00E50BA0" w:rsidP="009F2377">
      <w:pPr>
        <w:pStyle w:val="Odstavecseseznamem"/>
        <w:spacing w:after="0" w:line="240" w:lineRule="auto"/>
        <w:ind w:left="1776"/>
        <w:jc w:val="both"/>
        <w:rPr>
          <w:rFonts w:asciiTheme="minorHAnsi" w:eastAsia="Times New Roman" w:hAnsiTheme="minorHAnsi" w:cstheme="minorHAnsi"/>
          <w:sz w:val="16"/>
          <w:szCs w:val="16"/>
        </w:rPr>
      </w:pPr>
    </w:p>
    <w:p w:rsidR="00C5694C" w:rsidRPr="00811F40" w:rsidRDefault="00C5694C" w:rsidP="009F2377">
      <w:pPr>
        <w:spacing w:after="0" w:line="240" w:lineRule="auto"/>
        <w:ind w:left="1416"/>
        <w:jc w:val="both"/>
        <w:rPr>
          <w:rFonts w:asciiTheme="minorHAnsi" w:eastAsia="Times New Roman" w:hAnsiTheme="minorHAnsi" w:cstheme="minorHAnsi"/>
          <w:sz w:val="16"/>
          <w:szCs w:val="16"/>
        </w:rPr>
      </w:pPr>
      <w:r w:rsidRPr="00811F40">
        <w:rPr>
          <w:rFonts w:asciiTheme="minorHAnsi" w:hAnsiTheme="minorHAnsi" w:cstheme="minorHAnsi"/>
          <w:sz w:val="16"/>
          <w:szCs w:val="16"/>
        </w:rPr>
        <w:t>výkony 82301 a 82302 jsou hrazeny u jednoho pojištěnce v souvislosti s testem na onemocnění COVID-19 způsobeného virem SARS</w:t>
      </w:r>
      <w:r w:rsidRPr="00811F40">
        <w:rPr>
          <w:rFonts w:asciiTheme="minorHAnsi" w:hAnsiTheme="minorHAnsi" w:cstheme="minorHAnsi"/>
          <w:sz w:val="16"/>
          <w:szCs w:val="16"/>
        </w:rPr>
        <w:noBreakHyphen/>
        <w:t>CoV</w:t>
      </w:r>
      <w:r w:rsidRPr="00811F40">
        <w:rPr>
          <w:rFonts w:asciiTheme="minorHAnsi" w:hAnsiTheme="minorHAnsi" w:cstheme="minorHAnsi"/>
          <w:sz w:val="16"/>
          <w:szCs w:val="16"/>
        </w:rPr>
        <w:noBreakHyphen/>
        <w:t>2 jedenkrát za den</w:t>
      </w:r>
    </w:p>
    <w:p w:rsidR="00C5694C" w:rsidRPr="00811F40" w:rsidRDefault="00C5694C" w:rsidP="009F2377">
      <w:pPr>
        <w:spacing w:after="0" w:line="240" w:lineRule="auto"/>
        <w:ind w:left="1416"/>
        <w:jc w:val="both"/>
        <w:rPr>
          <w:rFonts w:asciiTheme="minorHAnsi" w:eastAsia="Times New Roman" w:hAnsiTheme="minorHAnsi" w:cstheme="minorHAnsi"/>
          <w:sz w:val="16"/>
          <w:szCs w:val="16"/>
        </w:rPr>
      </w:pPr>
      <w:r w:rsidRPr="00811F40">
        <w:rPr>
          <w:rFonts w:asciiTheme="minorHAnsi" w:hAnsiTheme="minorHAnsi" w:cstheme="minorHAnsi"/>
          <w:sz w:val="16"/>
          <w:szCs w:val="16"/>
        </w:rPr>
        <w:t xml:space="preserve">dávky dokladů jsou </w:t>
      </w:r>
      <w:r w:rsidR="00DB4106" w:rsidRPr="00811F40">
        <w:rPr>
          <w:rFonts w:asciiTheme="minorHAnsi" w:hAnsiTheme="minorHAnsi" w:cstheme="minorHAnsi"/>
          <w:sz w:val="16"/>
          <w:szCs w:val="16"/>
        </w:rPr>
        <w:t>ZPŠ</w:t>
      </w:r>
      <w:r w:rsidRPr="00811F40">
        <w:rPr>
          <w:rFonts w:asciiTheme="minorHAnsi" w:hAnsiTheme="minorHAnsi" w:cstheme="minorHAnsi"/>
          <w:sz w:val="16"/>
          <w:szCs w:val="16"/>
        </w:rPr>
        <w:t xml:space="preserve"> ČR předávány elektronicky dle </w:t>
      </w:r>
      <w:r w:rsidRPr="00811F40">
        <w:rPr>
          <w:rFonts w:asciiTheme="minorHAnsi" w:hAnsiTheme="minorHAnsi" w:cstheme="minorHAnsi"/>
          <w:bCs/>
          <w:sz w:val="16"/>
          <w:szCs w:val="16"/>
        </w:rPr>
        <w:t>Metodiky pro pořizování a předávání dokladů</w:t>
      </w:r>
    </w:p>
    <w:p w:rsidR="00761054" w:rsidRPr="00B84FAD" w:rsidRDefault="00761054" w:rsidP="00761054">
      <w:pPr>
        <w:spacing w:after="0" w:line="240" w:lineRule="auto"/>
        <w:jc w:val="both"/>
        <w:rPr>
          <w:rFonts w:eastAsia="Times New Roman"/>
          <w:sz w:val="22"/>
          <w:szCs w:val="22"/>
        </w:rPr>
      </w:pPr>
    </w:p>
    <w:p w:rsidR="00761054" w:rsidRPr="009F2377" w:rsidRDefault="009656BE" w:rsidP="00233F08">
      <w:pPr>
        <w:spacing w:after="0" w:line="240" w:lineRule="auto"/>
        <w:ind w:left="708"/>
        <w:jc w:val="both"/>
        <w:rPr>
          <w:rFonts w:asciiTheme="minorHAnsi" w:hAnsiTheme="minorHAnsi" w:cstheme="minorHAnsi"/>
          <w:b/>
          <w:bCs/>
          <w:sz w:val="16"/>
          <w:szCs w:val="16"/>
        </w:rPr>
      </w:pPr>
      <w:r w:rsidRPr="009F2377">
        <w:rPr>
          <w:rFonts w:eastAsia="Times New Roman"/>
          <w:sz w:val="22"/>
          <w:szCs w:val="22"/>
        </w:rPr>
        <w:t xml:space="preserve"> </w:t>
      </w:r>
      <w:r w:rsidR="009F2377" w:rsidRPr="009F2377">
        <w:rPr>
          <w:rFonts w:asciiTheme="minorHAnsi" w:hAnsiTheme="minorHAnsi" w:cstheme="minorHAnsi"/>
          <w:b/>
          <w:bCs/>
          <w:sz w:val="16"/>
          <w:szCs w:val="16"/>
        </w:rPr>
        <w:t>4.1.3.</w:t>
      </w:r>
      <w:r w:rsidR="00815AE4" w:rsidRPr="009F2377">
        <w:rPr>
          <w:rFonts w:asciiTheme="minorHAnsi" w:hAnsiTheme="minorHAnsi" w:cstheme="minorHAnsi"/>
          <w:b/>
          <w:bCs/>
          <w:sz w:val="16"/>
          <w:szCs w:val="16"/>
        </w:rPr>
        <w:t>N</w:t>
      </w:r>
      <w:r w:rsidRPr="009F2377">
        <w:rPr>
          <w:rFonts w:asciiTheme="minorHAnsi" w:hAnsiTheme="minorHAnsi" w:cstheme="minorHAnsi"/>
          <w:b/>
          <w:bCs/>
          <w:sz w:val="16"/>
          <w:szCs w:val="16"/>
        </w:rPr>
        <w:t>esmluvní poskytovatel</w:t>
      </w:r>
      <w:r w:rsidR="00414F63" w:rsidRPr="009F2377">
        <w:rPr>
          <w:rFonts w:asciiTheme="minorHAnsi" w:hAnsiTheme="minorHAnsi" w:cstheme="minorHAnsi"/>
          <w:b/>
          <w:bCs/>
          <w:sz w:val="16"/>
          <w:szCs w:val="16"/>
        </w:rPr>
        <w:t xml:space="preserve"> zdravotních služeb</w:t>
      </w:r>
      <w:r w:rsidRPr="009F2377">
        <w:rPr>
          <w:rFonts w:asciiTheme="minorHAnsi" w:hAnsiTheme="minorHAnsi" w:cstheme="minorHAnsi"/>
          <w:b/>
          <w:bCs/>
          <w:sz w:val="16"/>
          <w:szCs w:val="16"/>
        </w:rPr>
        <w:t xml:space="preserve"> </w:t>
      </w:r>
    </w:p>
    <w:p w:rsidR="00E50BA0" w:rsidRPr="00A1783D" w:rsidRDefault="00E50BA0" w:rsidP="00E50BA0">
      <w:pPr>
        <w:pStyle w:val="Odstavecseseznamem"/>
        <w:spacing w:after="0" w:line="240" w:lineRule="auto"/>
        <w:jc w:val="both"/>
        <w:rPr>
          <w:rFonts w:asciiTheme="minorHAnsi" w:eastAsia="Times New Roman" w:hAnsiTheme="minorHAnsi" w:cstheme="minorHAnsi"/>
          <w:sz w:val="16"/>
          <w:szCs w:val="16"/>
          <w:u w:val="single"/>
        </w:rPr>
      </w:pPr>
    </w:p>
    <w:p w:rsidR="00377BA5" w:rsidRPr="009F2377" w:rsidRDefault="00F13F84" w:rsidP="009F2377">
      <w:pPr>
        <w:spacing w:after="0" w:line="240" w:lineRule="auto"/>
        <w:ind w:left="1416"/>
        <w:jc w:val="both"/>
        <w:rPr>
          <w:rFonts w:asciiTheme="minorHAnsi" w:hAnsiTheme="minorHAnsi" w:cstheme="minorHAnsi"/>
          <w:sz w:val="16"/>
          <w:szCs w:val="16"/>
        </w:rPr>
      </w:pPr>
      <w:r w:rsidRPr="009F2377">
        <w:rPr>
          <w:rFonts w:asciiTheme="minorHAnsi" w:hAnsiTheme="minorHAnsi" w:cstheme="minorHAnsi"/>
          <w:sz w:val="16"/>
          <w:szCs w:val="16"/>
        </w:rPr>
        <w:t>n</w:t>
      </w:r>
      <w:r w:rsidR="003467CA" w:rsidRPr="009F2377">
        <w:rPr>
          <w:rFonts w:asciiTheme="minorHAnsi" w:hAnsiTheme="minorHAnsi" w:cstheme="minorHAnsi"/>
          <w:sz w:val="16"/>
          <w:szCs w:val="16"/>
        </w:rPr>
        <w:t>esmluvním poskytovatelem je poskytovatel, který nemá uzavřenou žádnou smlouvu o poskytování a úhradě hrazených služeb</w:t>
      </w:r>
      <w:r w:rsidR="00377BA5" w:rsidRPr="009F2377">
        <w:rPr>
          <w:rFonts w:asciiTheme="minorHAnsi" w:hAnsiTheme="minorHAnsi" w:cstheme="minorHAnsi"/>
          <w:sz w:val="16"/>
          <w:szCs w:val="16"/>
        </w:rPr>
        <w:t xml:space="preserve"> </w:t>
      </w:r>
      <w:r w:rsidR="000962A7" w:rsidRPr="009F2377">
        <w:rPr>
          <w:rFonts w:asciiTheme="minorHAnsi" w:hAnsiTheme="minorHAnsi" w:cstheme="minorHAnsi"/>
          <w:sz w:val="16"/>
          <w:szCs w:val="16"/>
        </w:rPr>
        <w:t>s </w:t>
      </w:r>
      <w:r w:rsidR="00DB4106" w:rsidRPr="009F2377">
        <w:rPr>
          <w:rFonts w:asciiTheme="minorHAnsi" w:hAnsiTheme="minorHAnsi" w:cstheme="minorHAnsi"/>
          <w:sz w:val="16"/>
          <w:szCs w:val="16"/>
        </w:rPr>
        <w:t>ZPŠ</w:t>
      </w:r>
      <w:r w:rsidR="000962A7" w:rsidRPr="009F2377">
        <w:rPr>
          <w:rFonts w:asciiTheme="minorHAnsi" w:hAnsiTheme="minorHAnsi" w:cstheme="minorHAnsi"/>
          <w:sz w:val="16"/>
          <w:szCs w:val="16"/>
        </w:rPr>
        <w:t xml:space="preserve"> </w:t>
      </w:r>
    </w:p>
    <w:p w:rsidR="00E50BA0" w:rsidRPr="00A1783D" w:rsidRDefault="00E50BA0" w:rsidP="009F2377">
      <w:pPr>
        <w:pStyle w:val="Odstavecseseznamem"/>
        <w:spacing w:after="0" w:line="240" w:lineRule="auto"/>
        <w:ind w:left="1699"/>
        <w:jc w:val="both"/>
        <w:rPr>
          <w:rFonts w:asciiTheme="minorHAnsi" w:hAnsiTheme="minorHAnsi" w:cstheme="minorHAnsi"/>
          <w:sz w:val="16"/>
          <w:szCs w:val="16"/>
        </w:rPr>
      </w:pPr>
    </w:p>
    <w:p w:rsidR="001204D0" w:rsidRPr="009F2377" w:rsidRDefault="00256390" w:rsidP="009F2377">
      <w:pPr>
        <w:spacing w:after="0" w:line="240" w:lineRule="auto"/>
        <w:ind w:left="1416"/>
        <w:jc w:val="both"/>
        <w:rPr>
          <w:rFonts w:asciiTheme="minorHAnsi" w:hAnsiTheme="minorHAnsi" w:cstheme="minorHAnsi"/>
          <w:sz w:val="16"/>
          <w:szCs w:val="16"/>
        </w:rPr>
      </w:pPr>
      <w:r w:rsidRPr="009F2377">
        <w:rPr>
          <w:rFonts w:asciiTheme="minorHAnsi" w:hAnsiTheme="minorHAnsi" w:cstheme="minorHAnsi"/>
          <w:sz w:val="16"/>
          <w:szCs w:val="16"/>
        </w:rPr>
        <w:t xml:space="preserve">poskytovatel zařazený na seznam oprávněných </w:t>
      </w:r>
      <w:r w:rsidR="00A75BB2" w:rsidRPr="009F2377">
        <w:rPr>
          <w:rFonts w:asciiTheme="minorHAnsi" w:hAnsiTheme="minorHAnsi" w:cstheme="minorHAnsi"/>
          <w:sz w:val="16"/>
          <w:szCs w:val="16"/>
        </w:rPr>
        <w:t xml:space="preserve">laboratoří </w:t>
      </w:r>
      <w:r w:rsidR="002169D2" w:rsidRPr="009F2377">
        <w:rPr>
          <w:rFonts w:asciiTheme="minorHAnsi" w:hAnsiTheme="minorHAnsi" w:cstheme="minorHAnsi"/>
          <w:sz w:val="16"/>
          <w:szCs w:val="16"/>
        </w:rPr>
        <w:t xml:space="preserve">(viz výše uvedené webové stránky Státního zdravotního ústavu) </w:t>
      </w:r>
      <w:r w:rsidR="00A75BB2" w:rsidRPr="009F2377">
        <w:rPr>
          <w:rFonts w:asciiTheme="minorHAnsi" w:hAnsiTheme="minorHAnsi" w:cstheme="minorHAnsi"/>
          <w:sz w:val="16"/>
          <w:szCs w:val="16"/>
        </w:rPr>
        <w:t>se může</w:t>
      </w:r>
      <w:r w:rsidRPr="009F2377">
        <w:rPr>
          <w:rFonts w:asciiTheme="minorHAnsi" w:hAnsiTheme="minorHAnsi" w:cstheme="minorHAnsi"/>
          <w:sz w:val="16"/>
          <w:szCs w:val="16"/>
        </w:rPr>
        <w:t xml:space="preserve"> obrát</w:t>
      </w:r>
      <w:r w:rsidR="00A75BB2" w:rsidRPr="009F2377">
        <w:rPr>
          <w:rFonts w:asciiTheme="minorHAnsi" w:hAnsiTheme="minorHAnsi" w:cstheme="minorHAnsi"/>
          <w:sz w:val="16"/>
          <w:szCs w:val="16"/>
        </w:rPr>
        <w:t>it</w:t>
      </w:r>
      <w:r w:rsidRPr="009F2377">
        <w:rPr>
          <w:rFonts w:asciiTheme="minorHAnsi" w:hAnsiTheme="minorHAnsi" w:cstheme="minorHAnsi"/>
          <w:sz w:val="16"/>
          <w:szCs w:val="16"/>
        </w:rPr>
        <w:t xml:space="preserve"> s žádostí o přidělení nesmluvního identifikačního čísla zařízení (IČZ)</w:t>
      </w:r>
      <w:r w:rsidR="00A75BB2" w:rsidRPr="009F2377">
        <w:rPr>
          <w:rFonts w:asciiTheme="minorHAnsi" w:hAnsiTheme="minorHAnsi" w:cstheme="minorHAnsi"/>
          <w:sz w:val="16"/>
          <w:szCs w:val="16"/>
        </w:rPr>
        <w:t xml:space="preserve"> na místě příslušnou regionální pobočku </w:t>
      </w:r>
      <w:r w:rsidR="00E50BA0" w:rsidRPr="009F2377">
        <w:rPr>
          <w:rFonts w:asciiTheme="minorHAnsi" w:hAnsiTheme="minorHAnsi" w:cstheme="minorHAnsi"/>
          <w:sz w:val="16"/>
          <w:szCs w:val="16"/>
        </w:rPr>
        <w:t>VZP ČR</w:t>
      </w:r>
      <w:r w:rsidR="00DB1294" w:rsidRPr="009F2377">
        <w:rPr>
          <w:rFonts w:asciiTheme="minorHAnsi" w:hAnsiTheme="minorHAnsi" w:cstheme="minorHAnsi"/>
          <w:sz w:val="16"/>
          <w:szCs w:val="16"/>
        </w:rPr>
        <w:t>, která následně sdělí poskytovateli přidělené IČZ a identifikační číslo pracoviště (IČP)</w:t>
      </w:r>
      <w:r w:rsidR="00622620">
        <w:rPr>
          <w:rFonts w:asciiTheme="minorHAnsi" w:hAnsiTheme="minorHAnsi" w:cstheme="minorHAnsi"/>
          <w:sz w:val="16"/>
          <w:szCs w:val="16"/>
        </w:rPr>
        <w:t>, které bude závazné i pro ostatní ZP.</w:t>
      </w:r>
    </w:p>
    <w:p w:rsidR="00E50BA0" w:rsidRPr="00A1783D" w:rsidRDefault="00E50BA0" w:rsidP="009F2377">
      <w:pPr>
        <w:pStyle w:val="Odstavecseseznamem"/>
        <w:ind w:left="1143"/>
        <w:rPr>
          <w:rFonts w:asciiTheme="minorHAnsi" w:hAnsiTheme="minorHAnsi" w:cstheme="minorHAnsi"/>
          <w:sz w:val="16"/>
          <w:szCs w:val="16"/>
        </w:rPr>
      </w:pPr>
    </w:p>
    <w:p w:rsidR="0004640D" w:rsidRPr="009F2377" w:rsidRDefault="000962A7" w:rsidP="009F2377">
      <w:pPr>
        <w:spacing w:after="0" w:line="240" w:lineRule="auto"/>
        <w:ind w:left="1416"/>
        <w:jc w:val="both"/>
        <w:rPr>
          <w:rFonts w:asciiTheme="minorHAnsi" w:hAnsiTheme="minorHAnsi" w:cstheme="minorHAnsi"/>
          <w:sz w:val="16"/>
          <w:szCs w:val="16"/>
          <w:highlight w:val="cyan"/>
        </w:rPr>
      </w:pPr>
      <w:r w:rsidRPr="009F2377">
        <w:rPr>
          <w:rFonts w:asciiTheme="minorHAnsi" w:hAnsiTheme="minorHAnsi" w:cstheme="minorHAnsi"/>
          <w:sz w:val="16"/>
          <w:szCs w:val="16"/>
        </w:rPr>
        <w:t>v případě, že nesmluvnímu poskytovateli již v minulosti IČZ a IČP bylo přiděleno a</w:t>
      </w:r>
      <w:r w:rsidR="00FA2E97" w:rsidRPr="009F2377">
        <w:rPr>
          <w:rFonts w:asciiTheme="minorHAnsi" w:hAnsiTheme="minorHAnsi" w:cstheme="minorHAnsi"/>
          <w:sz w:val="16"/>
          <w:szCs w:val="16"/>
        </w:rPr>
        <w:t> </w:t>
      </w:r>
      <w:r w:rsidRPr="009F2377">
        <w:rPr>
          <w:rFonts w:asciiTheme="minorHAnsi" w:hAnsiTheme="minorHAnsi" w:cstheme="minorHAnsi"/>
          <w:sz w:val="16"/>
          <w:szCs w:val="16"/>
        </w:rPr>
        <w:t xml:space="preserve">doposud </w:t>
      </w:r>
      <w:r w:rsidR="00DB4106" w:rsidRPr="009F2377">
        <w:rPr>
          <w:rFonts w:asciiTheme="minorHAnsi" w:hAnsiTheme="minorHAnsi" w:cstheme="minorHAnsi"/>
          <w:sz w:val="16"/>
          <w:szCs w:val="16"/>
        </w:rPr>
        <w:t>ZPŠ</w:t>
      </w:r>
      <w:r w:rsidRPr="009F2377">
        <w:rPr>
          <w:rFonts w:asciiTheme="minorHAnsi" w:hAnsiTheme="minorHAnsi" w:cstheme="minorHAnsi"/>
          <w:sz w:val="16"/>
          <w:szCs w:val="16"/>
        </w:rPr>
        <w:t xml:space="preserve"> žádné dávky nevykazoval (např. v rámci nutné a neodkladné péče), je nutné se před vykázáním dávek obrátit </w:t>
      </w:r>
      <w:r w:rsidR="00622620">
        <w:rPr>
          <w:rFonts w:asciiTheme="minorHAnsi" w:hAnsiTheme="minorHAnsi" w:cstheme="minorHAnsi"/>
          <w:sz w:val="16"/>
          <w:szCs w:val="16"/>
        </w:rPr>
        <w:t>znovu na VZP ČR.</w:t>
      </w:r>
    </w:p>
    <w:p w:rsidR="00E50BA0" w:rsidRPr="00A1783D" w:rsidRDefault="00E50BA0" w:rsidP="009F2377">
      <w:pPr>
        <w:pStyle w:val="Odstavecseseznamem"/>
        <w:spacing w:after="0" w:line="240" w:lineRule="auto"/>
        <w:ind w:left="1699"/>
        <w:jc w:val="both"/>
        <w:rPr>
          <w:rFonts w:asciiTheme="minorHAnsi" w:hAnsiTheme="minorHAnsi" w:cstheme="minorHAnsi"/>
          <w:sz w:val="16"/>
          <w:szCs w:val="16"/>
          <w:highlight w:val="cyan"/>
        </w:rPr>
      </w:pPr>
    </w:p>
    <w:p w:rsidR="001204D0" w:rsidRPr="009F2377" w:rsidRDefault="00DB1294" w:rsidP="009F2377">
      <w:pPr>
        <w:spacing w:after="0" w:line="240" w:lineRule="auto"/>
        <w:ind w:left="1416"/>
        <w:jc w:val="both"/>
        <w:rPr>
          <w:rFonts w:asciiTheme="minorHAnsi" w:hAnsiTheme="minorHAnsi" w:cstheme="minorHAnsi"/>
          <w:sz w:val="16"/>
          <w:szCs w:val="16"/>
        </w:rPr>
      </w:pPr>
      <w:r w:rsidRPr="009F2377">
        <w:rPr>
          <w:rFonts w:asciiTheme="minorHAnsi" w:hAnsiTheme="minorHAnsi" w:cstheme="minorHAnsi"/>
          <w:sz w:val="16"/>
          <w:szCs w:val="16"/>
        </w:rPr>
        <w:t xml:space="preserve">poskytovateli je umožněno pod přiděleným IČZ a IČP zdravotní pojišťovně vykazovat výkony </w:t>
      </w:r>
      <w:r w:rsidR="00181C59" w:rsidRPr="009F2377">
        <w:rPr>
          <w:rFonts w:asciiTheme="minorHAnsi" w:hAnsiTheme="minorHAnsi" w:cstheme="minorHAnsi"/>
          <w:sz w:val="16"/>
          <w:szCs w:val="16"/>
        </w:rPr>
        <w:t xml:space="preserve">82301 a 82302 </w:t>
      </w:r>
    </w:p>
    <w:p w:rsidR="00E50BA0" w:rsidRPr="00A1783D" w:rsidRDefault="00E50BA0" w:rsidP="009F2377">
      <w:pPr>
        <w:pStyle w:val="Odstavecseseznamem"/>
        <w:ind w:left="1143"/>
        <w:rPr>
          <w:rFonts w:asciiTheme="minorHAnsi" w:hAnsiTheme="minorHAnsi" w:cstheme="minorHAnsi"/>
          <w:sz w:val="16"/>
          <w:szCs w:val="16"/>
        </w:rPr>
      </w:pPr>
    </w:p>
    <w:p w:rsidR="001204D0" w:rsidRPr="009F2377" w:rsidRDefault="00D73FFF" w:rsidP="009F2377">
      <w:pPr>
        <w:spacing w:after="0" w:line="240" w:lineRule="auto"/>
        <w:ind w:left="1416"/>
        <w:jc w:val="both"/>
        <w:rPr>
          <w:rFonts w:asciiTheme="minorHAnsi" w:hAnsiTheme="minorHAnsi" w:cstheme="minorHAnsi"/>
          <w:sz w:val="16"/>
          <w:szCs w:val="16"/>
        </w:rPr>
      </w:pPr>
      <w:r w:rsidRPr="009F2377">
        <w:rPr>
          <w:rFonts w:asciiTheme="minorHAnsi" w:hAnsiTheme="minorHAnsi" w:cstheme="minorHAnsi"/>
          <w:sz w:val="16"/>
          <w:szCs w:val="16"/>
        </w:rPr>
        <w:t>po přechodnou dobu v souvislosti s onemocněním COVID-19 způsobeného virem SARS</w:t>
      </w:r>
      <w:r w:rsidRPr="009F2377">
        <w:rPr>
          <w:rFonts w:asciiTheme="minorHAnsi" w:hAnsiTheme="minorHAnsi" w:cstheme="minorHAnsi"/>
          <w:sz w:val="16"/>
          <w:szCs w:val="16"/>
        </w:rPr>
        <w:noBreakHyphen/>
        <w:t>CoV</w:t>
      </w:r>
      <w:r w:rsidRPr="009F2377">
        <w:rPr>
          <w:rFonts w:asciiTheme="minorHAnsi" w:hAnsiTheme="minorHAnsi" w:cstheme="minorHAnsi"/>
          <w:sz w:val="16"/>
          <w:szCs w:val="16"/>
        </w:rPr>
        <w:noBreakHyphen/>
        <w:t xml:space="preserve">2 je </w:t>
      </w:r>
      <w:proofErr w:type="gramStart"/>
      <w:r w:rsidR="00DB4106" w:rsidRPr="009F2377">
        <w:rPr>
          <w:rFonts w:asciiTheme="minorHAnsi" w:hAnsiTheme="minorHAnsi" w:cstheme="minorHAnsi"/>
          <w:sz w:val="16"/>
          <w:szCs w:val="16"/>
        </w:rPr>
        <w:t>ZPŠ</w:t>
      </w:r>
      <w:r w:rsidRPr="009F2377">
        <w:rPr>
          <w:rFonts w:asciiTheme="minorHAnsi" w:hAnsiTheme="minorHAnsi" w:cstheme="minorHAnsi"/>
          <w:sz w:val="16"/>
          <w:szCs w:val="16"/>
        </w:rPr>
        <w:t xml:space="preserve">  připravena</w:t>
      </w:r>
      <w:proofErr w:type="gramEnd"/>
      <w:r w:rsidRPr="009F2377">
        <w:rPr>
          <w:rFonts w:asciiTheme="minorHAnsi" w:hAnsiTheme="minorHAnsi" w:cstheme="minorHAnsi"/>
          <w:sz w:val="16"/>
          <w:szCs w:val="16"/>
        </w:rPr>
        <w:t xml:space="preserve"> uhradit tyto výkony</w:t>
      </w:r>
      <w:r w:rsidR="009656BE" w:rsidRPr="009F2377">
        <w:rPr>
          <w:rFonts w:asciiTheme="minorHAnsi" w:hAnsiTheme="minorHAnsi" w:cstheme="minorHAnsi"/>
          <w:sz w:val="16"/>
          <w:szCs w:val="16"/>
        </w:rPr>
        <w:t xml:space="preserve"> jako smluvním </w:t>
      </w:r>
      <w:r w:rsidR="0083439F" w:rsidRPr="009F2377">
        <w:rPr>
          <w:rFonts w:asciiTheme="minorHAnsi" w:hAnsiTheme="minorHAnsi" w:cstheme="minorHAnsi"/>
          <w:sz w:val="16"/>
          <w:szCs w:val="16"/>
        </w:rPr>
        <w:t>poskytovatelům</w:t>
      </w:r>
      <w:r w:rsidR="009656BE" w:rsidRPr="009F2377">
        <w:rPr>
          <w:rFonts w:asciiTheme="minorHAnsi" w:hAnsiTheme="minorHAnsi" w:cstheme="minorHAnsi"/>
          <w:sz w:val="16"/>
          <w:szCs w:val="16"/>
        </w:rPr>
        <w:t xml:space="preserve"> (viz cenový předpis Věstník MZ </w:t>
      </w:r>
      <w:r w:rsidR="005B09DF" w:rsidRPr="009F2377">
        <w:rPr>
          <w:rFonts w:asciiTheme="minorHAnsi" w:hAnsiTheme="minorHAnsi" w:cstheme="minorHAnsi"/>
          <w:sz w:val="16"/>
          <w:szCs w:val="16"/>
        </w:rPr>
        <w:t>14</w:t>
      </w:r>
      <w:r w:rsidR="009656BE" w:rsidRPr="009F2377">
        <w:rPr>
          <w:rFonts w:asciiTheme="minorHAnsi" w:hAnsiTheme="minorHAnsi" w:cstheme="minorHAnsi"/>
          <w:sz w:val="16"/>
          <w:szCs w:val="16"/>
        </w:rPr>
        <w:t>/2020 - „</w:t>
      </w:r>
      <w:r w:rsidR="009656BE" w:rsidRPr="009F2377">
        <w:rPr>
          <w:rFonts w:asciiTheme="minorHAnsi" w:hAnsiTheme="minorHAnsi" w:cstheme="minorHAnsi"/>
          <w:i/>
          <w:sz w:val="16"/>
          <w:szCs w:val="16"/>
        </w:rPr>
        <w:t xml:space="preserve">Jde-li o zdravotní služby, které byly zdravotní pojišťovně vykázány s hlavní nebo vedlejší diagnózou U07.1 – COVID-19 nebo U69.75 – Podezření na COVID-19, stanoví se maximální cena bodu ve výši 100 % hodnoty bodu stanovené ve vyhlášce č. </w:t>
      </w:r>
      <w:r w:rsidR="005B09DF" w:rsidRPr="009F2377">
        <w:rPr>
          <w:rFonts w:asciiTheme="minorHAnsi" w:hAnsiTheme="minorHAnsi" w:cstheme="minorHAnsi"/>
          <w:i/>
          <w:sz w:val="16"/>
          <w:szCs w:val="16"/>
        </w:rPr>
        <w:t>4</w:t>
      </w:r>
      <w:r w:rsidR="009656BE" w:rsidRPr="009F2377">
        <w:rPr>
          <w:rFonts w:asciiTheme="minorHAnsi" w:hAnsiTheme="minorHAnsi" w:cstheme="minorHAnsi"/>
          <w:i/>
          <w:sz w:val="16"/>
          <w:szCs w:val="16"/>
        </w:rPr>
        <w:t>28/20</w:t>
      </w:r>
      <w:r w:rsidR="005B09DF" w:rsidRPr="009F2377">
        <w:rPr>
          <w:rFonts w:asciiTheme="minorHAnsi" w:hAnsiTheme="minorHAnsi" w:cstheme="minorHAnsi"/>
          <w:i/>
          <w:sz w:val="16"/>
          <w:szCs w:val="16"/>
        </w:rPr>
        <w:t>20</w:t>
      </w:r>
      <w:r w:rsidR="009656BE" w:rsidRPr="009F2377">
        <w:rPr>
          <w:rFonts w:asciiTheme="minorHAnsi" w:hAnsiTheme="minorHAnsi" w:cstheme="minorHAnsi"/>
          <w:i/>
          <w:sz w:val="16"/>
          <w:szCs w:val="16"/>
        </w:rPr>
        <w:t xml:space="preserve"> Sb.</w:t>
      </w:r>
      <w:r w:rsidR="009656BE" w:rsidRPr="009F2377">
        <w:rPr>
          <w:rFonts w:asciiTheme="minorHAnsi" w:hAnsiTheme="minorHAnsi" w:cstheme="minorHAnsi"/>
          <w:sz w:val="16"/>
          <w:szCs w:val="16"/>
        </w:rPr>
        <w:t>“)</w:t>
      </w:r>
    </w:p>
    <w:p w:rsidR="00E50BA0" w:rsidRPr="00A1783D" w:rsidRDefault="00E50BA0" w:rsidP="009F2377">
      <w:pPr>
        <w:pStyle w:val="Odstavecseseznamem"/>
        <w:spacing w:after="0" w:line="240" w:lineRule="auto"/>
        <w:ind w:left="1699"/>
        <w:jc w:val="both"/>
        <w:rPr>
          <w:rFonts w:asciiTheme="minorHAnsi" w:hAnsiTheme="minorHAnsi" w:cstheme="minorHAnsi"/>
          <w:sz w:val="16"/>
          <w:szCs w:val="16"/>
        </w:rPr>
      </w:pPr>
    </w:p>
    <w:p w:rsidR="00C37BA8" w:rsidRPr="009F2377" w:rsidRDefault="00C37BA8" w:rsidP="009F2377">
      <w:pPr>
        <w:spacing w:after="0" w:line="240" w:lineRule="auto"/>
        <w:ind w:left="1416"/>
        <w:jc w:val="both"/>
        <w:rPr>
          <w:rFonts w:asciiTheme="minorHAnsi" w:eastAsia="Times New Roman" w:hAnsiTheme="minorHAnsi" w:cstheme="minorHAnsi"/>
          <w:sz w:val="16"/>
          <w:szCs w:val="16"/>
        </w:rPr>
      </w:pPr>
      <w:r w:rsidRPr="009F2377">
        <w:rPr>
          <w:rFonts w:asciiTheme="minorHAnsi" w:eastAsia="Times New Roman" w:hAnsiTheme="minorHAnsi" w:cstheme="minorHAnsi"/>
          <w:sz w:val="16"/>
          <w:szCs w:val="16"/>
        </w:rPr>
        <w:t xml:space="preserve">výkony </w:t>
      </w:r>
      <w:r w:rsidRPr="009F2377">
        <w:rPr>
          <w:rFonts w:asciiTheme="minorHAnsi" w:hAnsiTheme="minorHAnsi" w:cstheme="minorHAnsi"/>
          <w:sz w:val="16"/>
          <w:szCs w:val="16"/>
        </w:rPr>
        <w:t>82301 a 82302 budou hrazeny s</w:t>
      </w:r>
      <w:r w:rsidR="0099435A" w:rsidRPr="009F2377">
        <w:rPr>
          <w:rFonts w:asciiTheme="minorHAnsi" w:hAnsiTheme="minorHAnsi" w:cstheme="minorHAnsi"/>
          <w:sz w:val="16"/>
          <w:szCs w:val="16"/>
        </w:rPr>
        <w:t> hodnotou bodu ve výši</w:t>
      </w:r>
      <w:r w:rsidRPr="009F2377">
        <w:rPr>
          <w:rFonts w:asciiTheme="minorHAnsi" w:hAnsiTheme="minorHAnsi" w:cstheme="minorHAnsi"/>
          <w:sz w:val="16"/>
          <w:szCs w:val="16"/>
        </w:rPr>
        <w:t xml:space="preserve"> 0,85 Kč</w:t>
      </w:r>
    </w:p>
    <w:p w:rsidR="00E50BA0" w:rsidRPr="00A1783D" w:rsidRDefault="00E50BA0" w:rsidP="009F2377">
      <w:pPr>
        <w:pStyle w:val="Odstavecseseznamem"/>
        <w:ind w:left="1143"/>
        <w:rPr>
          <w:rFonts w:asciiTheme="minorHAnsi" w:eastAsia="Times New Roman" w:hAnsiTheme="minorHAnsi" w:cstheme="minorHAnsi"/>
          <w:sz w:val="16"/>
          <w:szCs w:val="16"/>
        </w:rPr>
      </w:pPr>
    </w:p>
    <w:p w:rsidR="00E50BA0" w:rsidRPr="00A1783D" w:rsidRDefault="00E50BA0" w:rsidP="009F2377">
      <w:pPr>
        <w:pStyle w:val="Odstavecseseznamem"/>
        <w:spacing w:after="0" w:line="240" w:lineRule="auto"/>
        <w:ind w:left="1699"/>
        <w:jc w:val="both"/>
        <w:rPr>
          <w:rFonts w:asciiTheme="minorHAnsi" w:eastAsia="Times New Roman" w:hAnsiTheme="minorHAnsi" w:cstheme="minorHAnsi"/>
          <w:sz w:val="16"/>
          <w:szCs w:val="16"/>
        </w:rPr>
      </w:pPr>
    </w:p>
    <w:p w:rsidR="001204D0" w:rsidRPr="009F2377" w:rsidRDefault="00CD5B0C" w:rsidP="009F2377">
      <w:pPr>
        <w:spacing w:after="0" w:line="240" w:lineRule="auto"/>
        <w:ind w:left="1416"/>
        <w:jc w:val="both"/>
        <w:rPr>
          <w:rFonts w:asciiTheme="minorHAnsi" w:hAnsiTheme="minorHAnsi" w:cstheme="minorHAnsi"/>
          <w:sz w:val="16"/>
          <w:szCs w:val="16"/>
        </w:rPr>
      </w:pPr>
      <w:r w:rsidRPr="009F2377">
        <w:rPr>
          <w:rFonts w:asciiTheme="minorHAnsi" w:hAnsiTheme="minorHAnsi" w:cstheme="minorHAnsi"/>
          <w:sz w:val="16"/>
          <w:szCs w:val="16"/>
        </w:rPr>
        <w:t>v</w:t>
      </w:r>
      <w:r w:rsidR="00ED7F0D" w:rsidRPr="009F2377">
        <w:rPr>
          <w:rFonts w:asciiTheme="minorHAnsi" w:hAnsiTheme="minorHAnsi" w:cstheme="minorHAnsi"/>
          <w:sz w:val="16"/>
          <w:szCs w:val="16"/>
        </w:rPr>
        <w:t xml:space="preserve">ýkony </w:t>
      </w:r>
      <w:r w:rsidR="00181C59" w:rsidRPr="009F2377">
        <w:rPr>
          <w:rFonts w:asciiTheme="minorHAnsi" w:hAnsiTheme="minorHAnsi" w:cstheme="minorHAnsi"/>
          <w:sz w:val="16"/>
          <w:szCs w:val="16"/>
        </w:rPr>
        <w:t xml:space="preserve">82301 a 82302 </w:t>
      </w:r>
      <w:r w:rsidR="00ED7F0D" w:rsidRPr="009F2377">
        <w:rPr>
          <w:rFonts w:asciiTheme="minorHAnsi" w:hAnsiTheme="minorHAnsi" w:cstheme="minorHAnsi"/>
          <w:sz w:val="16"/>
          <w:szCs w:val="16"/>
        </w:rPr>
        <w:t>jsou hrazeny u jednoho pojištěnce v souvislosti s testem na onemocnění COVID-19 způsobeného virem SARS</w:t>
      </w:r>
      <w:r w:rsidR="00ED7F0D" w:rsidRPr="009F2377">
        <w:rPr>
          <w:rFonts w:asciiTheme="minorHAnsi" w:hAnsiTheme="minorHAnsi" w:cstheme="minorHAnsi"/>
          <w:sz w:val="16"/>
          <w:szCs w:val="16"/>
        </w:rPr>
        <w:noBreakHyphen/>
        <w:t>CoV</w:t>
      </w:r>
      <w:r w:rsidR="00ED7F0D" w:rsidRPr="009F2377">
        <w:rPr>
          <w:rFonts w:asciiTheme="minorHAnsi" w:hAnsiTheme="minorHAnsi" w:cstheme="minorHAnsi"/>
          <w:sz w:val="16"/>
          <w:szCs w:val="16"/>
        </w:rPr>
        <w:noBreakHyphen/>
        <w:t>2 jedenk</w:t>
      </w:r>
      <w:r w:rsidR="00B34AA7" w:rsidRPr="009F2377">
        <w:rPr>
          <w:rFonts w:asciiTheme="minorHAnsi" w:hAnsiTheme="minorHAnsi" w:cstheme="minorHAnsi"/>
          <w:sz w:val="16"/>
          <w:szCs w:val="16"/>
        </w:rPr>
        <w:t>r</w:t>
      </w:r>
      <w:r w:rsidR="00ED7F0D" w:rsidRPr="009F2377">
        <w:rPr>
          <w:rFonts w:asciiTheme="minorHAnsi" w:hAnsiTheme="minorHAnsi" w:cstheme="minorHAnsi"/>
          <w:sz w:val="16"/>
          <w:szCs w:val="16"/>
        </w:rPr>
        <w:t>át za den</w:t>
      </w:r>
    </w:p>
    <w:p w:rsidR="00E50BA0" w:rsidRPr="00A1783D" w:rsidRDefault="00E50BA0" w:rsidP="009F2377">
      <w:pPr>
        <w:pStyle w:val="Odstavecseseznamem"/>
        <w:spacing w:after="0" w:line="240" w:lineRule="auto"/>
        <w:ind w:left="1699"/>
        <w:jc w:val="both"/>
        <w:rPr>
          <w:rFonts w:asciiTheme="minorHAnsi" w:hAnsiTheme="minorHAnsi" w:cstheme="minorHAnsi"/>
          <w:sz w:val="16"/>
          <w:szCs w:val="16"/>
        </w:rPr>
      </w:pPr>
    </w:p>
    <w:p w:rsidR="001B7D3B" w:rsidRPr="009F2377" w:rsidRDefault="00737C75" w:rsidP="009F2377">
      <w:pPr>
        <w:spacing w:after="0" w:line="240" w:lineRule="auto"/>
        <w:ind w:left="1416"/>
        <w:jc w:val="both"/>
        <w:rPr>
          <w:rFonts w:asciiTheme="minorHAnsi" w:hAnsiTheme="minorHAnsi" w:cstheme="minorHAnsi"/>
          <w:sz w:val="16"/>
          <w:szCs w:val="16"/>
        </w:rPr>
      </w:pPr>
      <w:r w:rsidRPr="009F2377">
        <w:rPr>
          <w:rFonts w:asciiTheme="minorHAnsi" w:hAnsiTheme="minorHAnsi" w:cstheme="minorHAnsi"/>
          <w:sz w:val="16"/>
          <w:szCs w:val="16"/>
        </w:rPr>
        <w:t xml:space="preserve">dávky dokladů jsou </w:t>
      </w:r>
      <w:r w:rsidR="00DB4106" w:rsidRPr="009F2377">
        <w:rPr>
          <w:rFonts w:asciiTheme="minorHAnsi" w:hAnsiTheme="minorHAnsi" w:cstheme="minorHAnsi"/>
          <w:sz w:val="16"/>
          <w:szCs w:val="16"/>
        </w:rPr>
        <w:t>ZPŠ</w:t>
      </w:r>
      <w:r w:rsidRPr="009F2377">
        <w:rPr>
          <w:rFonts w:asciiTheme="minorHAnsi" w:hAnsiTheme="minorHAnsi" w:cstheme="minorHAnsi"/>
          <w:sz w:val="16"/>
          <w:szCs w:val="16"/>
        </w:rPr>
        <w:t xml:space="preserve"> předávány elektronick</w:t>
      </w:r>
      <w:r w:rsidR="0070733C" w:rsidRPr="009F2377">
        <w:rPr>
          <w:rFonts w:asciiTheme="minorHAnsi" w:hAnsiTheme="minorHAnsi" w:cstheme="minorHAnsi"/>
          <w:sz w:val="16"/>
          <w:szCs w:val="16"/>
        </w:rPr>
        <w:t>y</w:t>
      </w:r>
      <w:bookmarkEnd w:id="1"/>
      <w:r w:rsidR="005454C1" w:rsidRPr="009F2377">
        <w:rPr>
          <w:rFonts w:asciiTheme="minorHAnsi" w:hAnsiTheme="minorHAnsi" w:cstheme="minorHAnsi"/>
          <w:sz w:val="16"/>
          <w:szCs w:val="16"/>
        </w:rPr>
        <w:t xml:space="preserve"> dle </w:t>
      </w:r>
      <w:r w:rsidR="005454C1" w:rsidRPr="009F2377">
        <w:rPr>
          <w:rFonts w:asciiTheme="minorHAnsi" w:hAnsiTheme="minorHAnsi" w:cstheme="minorHAnsi"/>
          <w:bCs/>
          <w:sz w:val="16"/>
          <w:szCs w:val="16"/>
        </w:rPr>
        <w:t>Metodiky pro pořizování a předávání dokladů</w:t>
      </w:r>
    </w:p>
    <w:p w:rsidR="00997469" w:rsidRPr="00997469" w:rsidRDefault="00997469" w:rsidP="00997469">
      <w:pPr>
        <w:pStyle w:val="Odstavecseseznamem"/>
        <w:rPr>
          <w:rFonts w:asciiTheme="minorHAnsi" w:hAnsiTheme="minorHAnsi" w:cstheme="minorHAnsi"/>
          <w:sz w:val="16"/>
          <w:szCs w:val="16"/>
        </w:rPr>
      </w:pPr>
    </w:p>
    <w:p w:rsidR="00997469" w:rsidRDefault="00997469" w:rsidP="00997469">
      <w:pPr>
        <w:spacing w:after="0" w:line="240" w:lineRule="auto"/>
        <w:jc w:val="both"/>
        <w:rPr>
          <w:rFonts w:asciiTheme="minorHAnsi" w:hAnsiTheme="minorHAnsi" w:cstheme="minorHAnsi"/>
          <w:sz w:val="16"/>
          <w:szCs w:val="16"/>
        </w:rPr>
      </w:pPr>
    </w:p>
    <w:p w:rsidR="00354D4A" w:rsidRPr="009F2377" w:rsidRDefault="00354D4A" w:rsidP="009F2377">
      <w:pPr>
        <w:pStyle w:val="Odstavecseseznamem"/>
        <w:numPr>
          <w:ilvl w:val="1"/>
          <w:numId w:val="12"/>
        </w:numPr>
        <w:tabs>
          <w:tab w:val="left" w:pos="426"/>
        </w:tabs>
        <w:spacing w:after="0" w:line="240" w:lineRule="auto"/>
        <w:jc w:val="both"/>
        <w:rPr>
          <w:rFonts w:asciiTheme="minorHAnsi" w:hAnsiTheme="minorHAnsi" w:cstheme="minorHAnsi"/>
          <w:b/>
          <w:bCs/>
          <w:sz w:val="18"/>
          <w:szCs w:val="16"/>
        </w:rPr>
      </w:pPr>
      <w:r w:rsidRPr="009F2377">
        <w:rPr>
          <w:rFonts w:asciiTheme="minorHAnsi" w:hAnsiTheme="minorHAnsi" w:cstheme="minorHAnsi"/>
          <w:b/>
          <w:bCs/>
          <w:sz w:val="18"/>
          <w:szCs w:val="16"/>
        </w:rPr>
        <w:t>Stanovení protilátek</w:t>
      </w:r>
    </w:p>
    <w:p w:rsidR="00997469" w:rsidRPr="00997469" w:rsidRDefault="00997469" w:rsidP="00997469">
      <w:pPr>
        <w:pStyle w:val="Odstavecseseznamem"/>
        <w:tabs>
          <w:tab w:val="left" w:pos="426"/>
        </w:tabs>
        <w:spacing w:after="0" w:line="240" w:lineRule="auto"/>
        <w:jc w:val="both"/>
        <w:rPr>
          <w:rFonts w:asciiTheme="minorHAnsi" w:hAnsiTheme="minorHAnsi" w:cstheme="minorHAnsi"/>
          <w:b/>
          <w:bCs/>
          <w:sz w:val="16"/>
          <w:szCs w:val="16"/>
        </w:rPr>
      </w:pPr>
    </w:p>
    <w:p w:rsidR="00E50BA0" w:rsidRPr="00A1783D" w:rsidRDefault="00EE53F9" w:rsidP="00622620">
      <w:pPr>
        <w:pStyle w:val="Default"/>
        <w:ind w:left="708"/>
        <w:rPr>
          <w:rFonts w:asciiTheme="minorHAnsi" w:hAnsiTheme="minorHAnsi" w:cstheme="minorHAnsi"/>
          <w:color w:val="auto"/>
          <w:sz w:val="16"/>
          <w:szCs w:val="16"/>
        </w:rPr>
      </w:pPr>
      <w:r w:rsidRPr="00A1783D">
        <w:rPr>
          <w:rFonts w:asciiTheme="minorHAnsi" w:hAnsiTheme="minorHAnsi" w:cstheme="minorHAnsi"/>
          <w:sz w:val="16"/>
          <w:szCs w:val="16"/>
        </w:rPr>
        <w:t xml:space="preserve">Stanovení </w:t>
      </w:r>
      <w:r w:rsidR="00551180" w:rsidRPr="00A1783D">
        <w:rPr>
          <w:rFonts w:asciiTheme="minorHAnsi" w:hAnsiTheme="minorHAnsi" w:cstheme="minorHAnsi"/>
          <w:sz w:val="16"/>
          <w:szCs w:val="16"/>
        </w:rPr>
        <w:t>protilátek – chemiluminiscenční</w:t>
      </w:r>
      <w:r w:rsidR="003E1D26" w:rsidRPr="00A1783D">
        <w:rPr>
          <w:rFonts w:asciiTheme="minorHAnsi" w:hAnsiTheme="minorHAnsi" w:cstheme="minorHAnsi"/>
          <w:sz w:val="16"/>
          <w:szCs w:val="16"/>
        </w:rPr>
        <w:t xml:space="preserve"> metoda – kvantitativní serologický test </w:t>
      </w:r>
      <w:r w:rsidR="00E44986" w:rsidRPr="00A1783D">
        <w:rPr>
          <w:rFonts w:asciiTheme="minorHAnsi" w:hAnsiTheme="minorHAnsi" w:cstheme="minorHAnsi"/>
          <w:sz w:val="16"/>
          <w:szCs w:val="16"/>
        </w:rPr>
        <w:t xml:space="preserve">(ELISA) </w:t>
      </w:r>
      <w:r w:rsidR="003E1D26" w:rsidRPr="00A1783D">
        <w:rPr>
          <w:rFonts w:asciiTheme="minorHAnsi" w:hAnsiTheme="minorHAnsi" w:cstheme="minorHAnsi"/>
          <w:sz w:val="16"/>
          <w:szCs w:val="16"/>
        </w:rPr>
        <w:t>je prováděna z</w:t>
      </w:r>
      <w:r w:rsidR="00D30F21" w:rsidRPr="00A1783D">
        <w:rPr>
          <w:rFonts w:asciiTheme="minorHAnsi" w:hAnsiTheme="minorHAnsi" w:cstheme="minorHAnsi"/>
          <w:sz w:val="16"/>
          <w:szCs w:val="16"/>
        </w:rPr>
        <w:t xml:space="preserve"> důvodu serologické a epidemiologické diagnostiky </w:t>
      </w:r>
      <w:r w:rsidR="003E1D26" w:rsidRPr="00A1783D">
        <w:rPr>
          <w:rFonts w:asciiTheme="minorHAnsi" w:hAnsiTheme="minorHAnsi" w:cstheme="minorHAnsi"/>
          <w:sz w:val="16"/>
          <w:szCs w:val="16"/>
        </w:rPr>
        <w:t xml:space="preserve">pouze u dárců rekonvalescentní plazmy </w:t>
      </w:r>
      <w:r w:rsidR="00E44986" w:rsidRPr="00A1783D">
        <w:rPr>
          <w:rFonts w:asciiTheme="minorHAnsi" w:hAnsiTheme="minorHAnsi" w:cstheme="minorHAnsi"/>
          <w:sz w:val="16"/>
          <w:szCs w:val="16"/>
        </w:rPr>
        <w:t xml:space="preserve">(indikuje infektolog nebo hematolog) </w:t>
      </w:r>
      <w:r w:rsidR="003E1D26" w:rsidRPr="00A1783D">
        <w:rPr>
          <w:rFonts w:asciiTheme="minorHAnsi" w:hAnsiTheme="minorHAnsi" w:cstheme="minorHAnsi"/>
          <w:sz w:val="16"/>
          <w:szCs w:val="16"/>
        </w:rPr>
        <w:t xml:space="preserve">a v </w:t>
      </w:r>
      <w:r w:rsidR="003E1D26" w:rsidRPr="00A1783D">
        <w:rPr>
          <w:rFonts w:asciiTheme="minorHAnsi" w:hAnsiTheme="minorHAnsi" w:cstheme="minorHAnsi"/>
          <w:color w:val="auto"/>
          <w:sz w:val="16"/>
          <w:szCs w:val="16"/>
        </w:rPr>
        <w:t xml:space="preserve">případě stanovení vnímavosti, ověření stavu imunity u pacienta </w:t>
      </w:r>
      <w:r w:rsidR="00E44986" w:rsidRPr="00A1783D">
        <w:rPr>
          <w:rFonts w:asciiTheme="minorHAnsi" w:hAnsiTheme="minorHAnsi" w:cstheme="minorHAnsi"/>
          <w:color w:val="auto"/>
          <w:sz w:val="16"/>
          <w:szCs w:val="16"/>
        </w:rPr>
        <w:t xml:space="preserve">(indikuje imunolog nebo infektolog, ev. epidemiolog KHS v ohnisku nákazy). </w:t>
      </w:r>
    </w:p>
    <w:p w:rsidR="00622620" w:rsidRDefault="00EE53F9" w:rsidP="00622620">
      <w:pPr>
        <w:pStyle w:val="Default"/>
        <w:ind w:left="708"/>
        <w:rPr>
          <w:rFonts w:asciiTheme="minorHAnsi" w:hAnsiTheme="minorHAnsi" w:cstheme="minorHAnsi"/>
          <w:sz w:val="16"/>
          <w:szCs w:val="16"/>
        </w:rPr>
      </w:pPr>
      <w:r w:rsidRPr="00A1783D">
        <w:rPr>
          <w:rFonts w:asciiTheme="minorHAnsi" w:hAnsiTheme="minorHAnsi" w:cstheme="minorHAnsi"/>
          <w:color w:val="auto"/>
          <w:sz w:val="16"/>
          <w:szCs w:val="16"/>
        </w:rPr>
        <w:t>Vyšetření je</w:t>
      </w:r>
      <w:r w:rsidR="00BD1F29" w:rsidRPr="00A1783D">
        <w:rPr>
          <w:rFonts w:asciiTheme="minorHAnsi" w:hAnsiTheme="minorHAnsi" w:cstheme="minorHAnsi"/>
          <w:color w:val="auto"/>
          <w:sz w:val="16"/>
          <w:szCs w:val="16"/>
        </w:rPr>
        <w:t xml:space="preserve"> vykazováno výkonem </w:t>
      </w:r>
      <w:r w:rsidR="0093031D" w:rsidRPr="00A1783D">
        <w:rPr>
          <w:rFonts w:asciiTheme="minorHAnsi" w:hAnsiTheme="minorHAnsi" w:cstheme="minorHAnsi"/>
          <w:color w:val="auto"/>
          <w:sz w:val="16"/>
          <w:szCs w:val="16"/>
        </w:rPr>
        <w:t>„</w:t>
      </w:r>
      <w:r w:rsidR="00BD1F29" w:rsidRPr="00A1783D">
        <w:rPr>
          <w:rFonts w:asciiTheme="minorHAnsi" w:hAnsiTheme="minorHAnsi" w:cstheme="minorHAnsi"/>
          <w:i/>
          <w:color w:val="auto"/>
          <w:sz w:val="16"/>
          <w:szCs w:val="16"/>
        </w:rPr>
        <w:t xml:space="preserve">82097 - </w:t>
      </w:r>
      <w:r w:rsidR="0093031D" w:rsidRPr="00A1783D">
        <w:rPr>
          <w:rFonts w:asciiTheme="minorHAnsi" w:hAnsiTheme="minorHAnsi" w:cstheme="minorHAnsi"/>
          <w:i/>
          <w:color w:val="auto"/>
          <w:sz w:val="16"/>
          <w:szCs w:val="16"/>
        </w:rPr>
        <w:t>STANOVENÍ PROTILÁTEK PROTI EBV A DALŠÍM VIRŮM (CMV, HSV, VZV, ZARDĚNKY, SPALNIČKY, PŘÍUŠNICE A PARVO B19 A SARS-COV-2) A DALŠÍM SPECIFICKÝM AGENS (TOXOPLASMA, TREPONEMA, BORRELIA, MYKOPLASMA, LEGIONELLA A HELICOBACTER) METODOU EIA V AUTOMATICKÉM UZAVŘENÉM SYSTÉMU</w:t>
      </w:r>
      <w:r w:rsidR="00B44E7A" w:rsidRPr="00A1783D">
        <w:rPr>
          <w:rFonts w:asciiTheme="minorHAnsi" w:hAnsiTheme="minorHAnsi" w:cstheme="minorHAnsi"/>
          <w:color w:val="auto"/>
          <w:sz w:val="16"/>
          <w:szCs w:val="16"/>
        </w:rPr>
        <w:t xml:space="preserve">“ </w:t>
      </w:r>
      <w:r w:rsidR="00BD1F29" w:rsidRPr="00A1783D">
        <w:rPr>
          <w:rFonts w:asciiTheme="minorHAnsi" w:hAnsiTheme="minorHAnsi" w:cstheme="minorHAnsi"/>
          <w:color w:val="auto"/>
          <w:sz w:val="16"/>
          <w:szCs w:val="16"/>
        </w:rPr>
        <w:t xml:space="preserve">a bude uhrazeno max. 6x měsíčně, max. 3x za den; společně s výkonem </w:t>
      </w:r>
      <w:r w:rsidRPr="00A1783D">
        <w:rPr>
          <w:rFonts w:asciiTheme="minorHAnsi" w:hAnsiTheme="minorHAnsi" w:cstheme="minorHAnsi"/>
          <w:color w:val="auto"/>
          <w:sz w:val="16"/>
          <w:szCs w:val="16"/>
        </w:rPr>
        <w:t xml:space="preserve">je vykazována diagnóza </w:t>
      </w:r>
      <w:r w:rsidR="00E44986" w:rsidRPr="00A1783D">
        <w:rPr>
          <w:rFonts w:asciiTheme="minorHAnsi" w:hAnsiTheme="minorHAnsi" w:cstheme="minorHAnsi"/>
          <w:color w:val="auto"/>
          <w:sz w:val="16"/>
          <w:szCs w:val="16"/>
        </w:rPr>
        <w:t xml:space="preserve">U07.1 </w:t>
      </w:r>
      <w:r w:rsidR="0062707E" w:rsidRPr="00A1783D">
        <w:rPr>
          <w:rFonts w:asciiTheme="minorHAnsi" w:hAnsiTheme="minorHAnsi" w:cstheme="minorHAnsi"/>
          <w:color w:val="auto"/>
          <w:sz w:val="16"/>
          <w:szCs w:val="16"/>
        </w:rPr>
        <w:t>nebo U</w:t>
      </w:r>
      <w:r w:rsidRPr="00A1783D">
        <w:rPr>
          <w:rFonts w:asciiTheme="minorHAnsi" w:hAnsiTheme="minorHAnsi" w:cstheme="minorHAnsi"/>
          <w:color w:val="auto"/>
          <w:sz w:val="16"/>
          <w:szCs w:val="16"/>
        </w:rPr>
        <w:t>69</w:t>
      </w:r>
      <w:r w:rsidR="0062707E" w:rsidRPr="00A1783D">
        <w:rPr>
          <w:rFonts w:asciiTheme="minorHAnsi" w:hAnsiTheme="minorHAnsi" w:cstheme="minorHAnsi"/>
          <w:color w:val="auto"/>
          <w:sz w:val="16"/>
          <w:szCs w:val="16"/>
        </w:rPr>
        <w:t>.75</w:t>
      </w:r>
      <w:r w:rsidRPr="00A1783D">
        <w:rPr>
          <w:rFonts w:asciiTheme="minorHAnsi" w:hAnsiTheme="minorHAnsi" w:cstheme="minorHAnsi"/>
          <w:color w:val="auto"/>
          <w:sz w:val="16"/>
          <w:szCs w:val="16"/>
        </w:rPr>
        <w:t>, a to v </w:t>
      </w:r>
      <w:r w:rsidRPr="00A1783D">
        <w:rPr>
          <w:rFonts w:asciiTheme="minorHAnsi" w:hAnsiTheme="minorHAnsi" w:cstheme="minorHAnsi"/>
          <w:sz w:val="16"/>
          <w:szCs w:val="16"/>
        </w:rPr>
        <w:t>souladu s doporučením MZ ČR</w:t>
      </w:r>
      <w:r w:rsidR="006E21CA" w:rsidRPr="00A1783D">
        <w:rPr>
          <w:rFonts w:asciiTheme="minorHAnsi" w:hAnsiTheme="minorHAnsi" w:cstheme="minorHAnsi"/>
          <w:sz w:val="16"/>
          <w:szCs w:val="16"/>
        </w:rPr>
        <w:t xml:space="preserve"> (dostupné</w:t>
      </w:r>
      <w:r w:rsidR="00622620">
        <w:rPr>
          <w:rFonts w:asciiTheme="minorHAnsi" w:hAnsiTheme="minorHAnsi" w:cstheme="minorHAnsi"/>
          <w:sz w:val="16"/>
          <w:szCs w:val="16"/>
        </w:rPr>
        <w:t xml:space="preserve"> </w:t>
      </w:r>
      <w:r w:rsidR="006E21CA" w:rsidRPr="00A1783D">
        <w:rPr>
          <w:rFonts w:asciiTheme="minorHAnsi" w:hAnsiTheme="minorHAnsi" w:cstheme="minorHAnsi"/>
          <w:sz w:val="16"/>
          <w:szCs w:val="16"/>
        </w:rPr>
        <w:t xml:space="preserve">na: </w:t>
      </w:r>
    </w:p>
    <w:p w:rsidR="00C94090" w:rsidRPr="00A1783D" w:rsidRDefault="00A570DE" w:rsidP="00622620">
      <w:pPr>
        <w:pStyle w:val="Default"/>
        <w:ind w:left="708"/>
        <w:rPr>
          <w:rFonts w:asciiTheme="minorHAnsi" w:hAnsiTheme="minorHAnsi" w:cstheme="minorHAnsi"/>
          <w:sz w:val="16"/>
          <w:szCs w:val="16"/>
        </w:rPr>
      </w:pPr>
      <w:hyperlink r:id="rId18" w:history="1">
        <w:r w:rsidR="00A0397B" w:rsidRPr="003577A1">
          <w:rPr>
            <w:rStyle w:val="Hypertextovodkaz"/>
            <w:rFonts w:asciiTheme="minorHAnsi" w:hAnsiTheme="minorHAnsi" w:cstheme="minorHAnsi"/>
            <w:sz w:val="16"/>
            <w:szCs w:val="16"/>
          </w:rPr>
          <w:t>https://koronavirus.mzcr.cz/wp-content/uploads/2020/06/P%C5%99ehled-indikac%C3%AD-testov%C3%A1n%C3%AD-COVID-19-29.5.2020.pdf</w:t>
        </w:r>
      </w:hyperlink>
      <w:r w:rsidR="006E21CA" w:rsidRPr="00A1783D">
        <w:rPr>
          <w:rFonts w:asciiTheme="minorHAnsi" w:hAnsiTheme="minorHAnsi" w:cstheme="minorHAnsi"/>
          <w:sz w:val="16"/>
          <w:szCs w:val="16"/>
        </w:rPr>
        <w:t>).</w:t>
      </w:r>
    </w:p>
    <w:p w:rsidR="00CC0C33" w:rsidRDefault="00CC0C33" w:rsidP="00233F08">
      <w:pPr>
        <w:spacing w:after="0" w:line="240" w:lineRule="auto"/>
        <w:jc w:val="both"/>
        <w:rPr>
          <w:sz w:val="22"/>
          <w:szCs w:val="22"/>
        </w:rPr>
      </w:pPr>
    </w:p>
    <w:p w:rsidR="00CC0C33" w:rsidRPr="00A86652" w:rsidRDefault="00CC0C33" w:rsidP="00313647">
      <w:pPr>
        <w:spacing w:after="0" w:line="240" w:lineRule="auto"/>
        <w:jc w:val="both"/>
        <w:rPr>
          <w:sz w:val="22"/>
          <w:szCs w:val="22"/>
        </w:rPr>
      </w:pPr>
    </w:p>
    <w:sectPr w:rsidR="00CC0C33" w:rsidRPr="00A86652">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0DE" w:rsidRDefault="00A570DE" w:rsidP="00290702">
      <w:pPr>
        <w:spacing w:after="0" w:line="240" w:lineRule="auto"/>
      </w:pPr>
      <w:r>
        <w:separator/>
      </w:r>
    </w:p>
  </w:endnote>
  <w:endnote w:type="continuationSeparator" w:id="0">
    <w:p w:rsidR="00A570DE" w:rsidRDefault="00A570DE" w:rsidP="0029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EC4" w:rsidRDefault="00254EC4" w:rsidP="00290702">
    <w:pPr>
      <w:pStyle w:val="Zpat"/>
      <w:jc w:val="right"/>
    </w:pPr>
    <w:r>
      <w:tab/>
      <w:t xml:space="preserve">Strana </w:t>
    </w:r>
    <w:r>
      <w:fldChar w:fldCharType="begin"/>
    </w:r>
    <w:r>
      <w:instrText xml:space="preserve"> PAGE </w:instrText>
    </w:r>
    <w:r>
      <w:fldChar w:fldCharType="separate"/>
    </w:r>
    <w:r w:rsidR="001A52D1">
      <w:rPr>
        <w:noProof/>
      </w:rPr>
      <w:t>3</w:t>
    </w:r>
    <w:r>
      <w:fldChar w:fldCharType="end"/>
    </w:r>
    <w:r>
      <w:t xml:space="preserve"> (celkem </w:t>
    </w:r>
    <w:r w:rsidR="00A570DE">
      <w:fldChar w:fldCharType="begin"/>
    </w:r>
    <w:r w:rsidR="00A570DE">
      <w:instrText xml:space="preserve"> NUMPAGES </w:instrText>
    </w:r>
    <w:r w:rsidR="00A570DE">
      <w:fldChar w:fldCharType="separate"/>
    </w:r>
    <w:r w:rsidR="001A52D1">
      <w:rPr>
        <w:noProof/>
      </w:rPr>
      <w:t>6</w:t>
    </w:r>
    <w:r w:rsidR="00A570DE">
      <w:rPr>
        <w:noProof/>
      </w:rPr>
      <w:fldChar w:fldCharType="end"/>
    </w:r>
    <w:r>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0DE" w:rsidRDefault="00A570DE" w:rsidP="00290702">
      <w:pPr>
        <w:spacing w:after="0" w:line="240" w:lineRule="auto"/>
      </w:pPr>
      <w:r>
        <w:separator/>
      </w:r>
    </w:p>
  </w:footnote>
  <w:footnote w:type="continuationSeparator" w:id="0">
    <w:p w:rsidR="00A570DE" w:rsidRDefault="00A570DE" w:rsidP="00290702">
      <w:pPr>
        <w:spacing w:after="0" w:line="240" w:lineRule="auto"/>
      </w:pPr>
      <w:r>
        <w:continuationSeparator/>
      </w:r>
    </w:p>
  </w:footnote>
  <w:footnote w:id="1">
    <w:p w:rsidR="00E30C7E" w:rsidRPr="00B17073" w:rsidRDefault="00E30C7E" w:rsidP="00E30C7E">
      <w:pPr>
        <w:pStyle w:val="Textpoznpodarou"/>
        <w:jc w:val="both"/>
        <w:rPr>
          <w:rFonts w:asciiTheme="minorHAnsi" w:hAnsiTheme="minorHAnsi" w:cstheme="minorHAnsi"/>
          <w:sz w:val="16"/>
          <w:szCs w:val="16"/>
        </w:rPr>
      </w:pPr>
      <w:r w:rsidRPr="00B17073">
        <w:rPr>
          <w:rStyle w:val="Znakapoznpodarou"/>
          <w:rFonts w:asciiTheme="minorHAnsi" w:hAnsiTheme="minorHAnsi" w:cstheme="minorHAnsi"/>
          <w:sz w:val="16"/>
          <w:szCs w:val="16"/>
        </w:rPr>
        <w:footnoteRef/>
      </w:r>
      <w:r w:rsidRPr="00B17073">
        <w:rPr>
          <w:rFonts w:asciiTheme="minorHAnsi" w:hAnsiTheme="minorHAnsi" w:cstheme="minorHAnsi"/>
          <w:sz w:val="16"/>
          <w:szCs w:val="16"/>
        </w:rPr>
        <w:t xml:space="preserve"> „K“ nabývá hodnoty od 0 do 1 odpovídající poměru počtu pojištěnců dané zdravotní pojišťovny v daném kraji, v němž je provozováno odběrové centrum (viz. příloha č. 2 část A) bod 3 úhradové vyhlášky).</w:t>
      </w:r>
    </w:p>
  </w:footnote>
  <w:footnote w:id="2">
    <w:p w:rsidR="005564FE" w:rsidRPr="00B17073" w:rsidRDefault="005564FE" w:rsidP="005564FE">
      <w:pPr>
        <w:pStyle w:val="Textpoznpodarou"/>
        <w:jc w:val="both"/>
        <w:rPr>
          <w:rFonts w:asciiTheme="minorHAnsi" w:hAnsiTheme="minorHAnsi" w:cstheme="minorHAnsi"/>
          <w:sz w:val="16"/>
          <w:szCs w:val="16"/>
        </w:rPr>
      </w:pPr>
      <w:r w:rsidRPr="00B17073">
        <w:rPr>
          <w:rStyle w:val="Znakapoznpodarou"/>
          <w:rFonts w:asciiTheme="minorHAnsi" w:hAnsiTheme="minorHAnsi" w:cstheme="minorHAnsi"/>
          <w:sz w:val="16"/>
          <w:szCs w:val="16"/>
        </w:rPr>
        <w:footnoteRef/>
      </w:r>
      <w:r w:rsidRPr="00B17073">
        <w:rPr>
          <w:rFonts w:asciiTheme="minorHAnsi" w:hAnsiTheme="minorHAnsi" w:cstheme="minorHAnsi"/>
          <w:sz w:val="16"/>
          <w:szCs w:val="16"/>
        </w:rPr>
        <w:t xml:space="preserve"> „K“ nabývá hodnoty od 0 do 1 odpovídající poměru počtu pojištěnců dané zdravotní pojišťovny v daném kraji, v němž je provozováno odběrové centrum (viz. příloha č. 2 část A) bod 3 úhradové vyhlášky).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E7C"/>
    <w:multiLevelType w:val="hybridMultilevel"/>
    <w:tmpl w:val="16DC611C"/>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8817E36"/>
    <w:multiLevelType w:val="hybridMultilevel"/>
    <w:tmpl w:val="46E2A57E"/>
    <w:lvl w:ilvl="0" w:tplc="B2FCEC28">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AD7E8A"/>
    <w:multiLevelType w:val="multilevel"/>
    <w:tmpl w:val="99249F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ED098F"/>
    <w:multiLevelType w:val="multilevel"/>
    <w:tmpl w:val="B988315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15:restartNumberingAfterBreak="0">
    <w:nsid w:val="16E869C0"/>
    <w:multiLevelType w:val="multilevel"/>
    <w:tmpl w:val="772A1C90"/>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1D1F5713"/>
    <w:multiLevelType w:val="hybridMultilevel"/>
    <w:tmpl w:val="6504A396"/>
    <w:lvl w:ilvl="0" w:tplc="04050001">
      <w:start w:val="1"/>
      <w:numFmt w:val="bullet"/>
      <w:lvlText w:val=""/>
      <w:lvlJc w:val="left"/>
      <w:pPr>
        <w:ind w:left="3204" w:hanging="360"/>
      </w:pPr>
      <w:rPr>
        <w:rFonts w:ascii="Symbol" w:hAnsi="Symbol" w:hint="default"/>
      </w:rPr>
    </w:lvl>
    <w:lvl w:ilvl="1" w:tplc="04050003" w:tentative="1">
      <w:start w:val="1"/>
      <w:numFmt w:val="bullet"/>
      <w:lvlText w:val="o"/>
      <w:lvlJc w:val="left"/>
      <w:pPr>
        <w:ind w:left="3924" w:hanging="360"/>
      </w:pPr>
      <w:rPr>
        <w:rFonts w:ascii="Courier New" w:hAnsi="Courier New" w:cs="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cs="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cs="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6" w15:restartNumberingAfterBreak="0">
    <w:nsid w:val="36267C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F31206"/>
    <w:multiLevelType w:val="hybridMultilevel"/>
    <w:tmpl w:val="7B0265A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0B7C2E"/>
    <w:multiLevelType w:val="hybridMultilevel"/>
    <w:tmpl w:val="E9921C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7FD4B91"/>
    <w:multiLevelType w:val="hybridMultilevel"/>
    <w:tmpl w:val="7748843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5EA240C8"/>
    <w:multiLevelType w:val="multilevel"/>
    <w:tmpl w:val="737A6E50"/>
    <w:lvl w:ilvl="0">
      <w:start w:val="4"/>
      <w:numFmt w:val="decimal"/>
      <w:lvlText w:val="%1."/>
      <w:lvlJc w:val="left"/>
      <w:pPr>
        <w:ind w:left="360" w:hanging="360"/>
      </w:pPr>
      <w:rPr>
        <w:rFonts w:hint="default"/>
      </w:rPr>
    </w:lvl>
    <w:lvl w:ilvl="1">
      <w:start w:val="1"/>
      <w:numFmt w:val="decimal"/>
      <w:isLgl/>
      <w:lvlText w:val="%1.%2."/>
      <w:lvlJc w:val="left"/>
      <w:pPr>
        <w:ind w:left="615" w:hanging="435"/>
      </w:pPr>
      <w:rPr>
        <w:rFonts w:hint="default"/>
      </w:rPr>
    </w:lvl>
    <w:lvl w:ilvl="2">
      <w:start w:val="1"/>
      <w:numFmt w:val="decimal"/>
      <w:isLgl/>
      <w:lvlText w:val="%1.%2.%3."/>
      <w:lvlJc w:val="left"/>
      <w:pPr>
        <w:ind w:left="795" w:hanging="435"/>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62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340" w:hanging="1080"/>
      </w:pPr>
      <w:rPr>
        <w:rFonts w:hint="default"/>
      </w:rPr>
    </w:lvl>
    <w:lvl w:ilvl="8">
      <w:start w:val="1"/>
      <w:numFmt w:val="decimal"/>
      <w:isLgl/>
      <w:lvlText w:val="%1.%2.%3.%4.%5.%6.%7.%8.%9."/>
      <w:lvlJc w:val="left"/>
      <w:pPr>
        <w:ind w:left="2520" w:hanging="1080"/>
      </w:pPr>
      <w:rPr>
        <w:rFonts w:hint="default"/>
      </w:rPr>
    </w:lvl>
  </w:abstractNum>
  <w:abstractNum w:abstractNumId="11" w15:restartNumberingAfterBreak="0">
    <w:nsid w:val="710F1319"/>
    <w:multiLevelType w:val="hybridMultilevel"/>
    <w:tmpl w:val="504ABF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7AA9075A"/>
    <w:multiLevelType w:val="hybridMultilevel"/>
    <w:tmpl w:val="FF1EB016"/>
    <w:lvl w:ilvl="0" w:tplc="04050003">
      <w:start w:val="1"/>
      <w:numFmt w:val="bullet"/>
      <w:lvlText w:val="o"/>
      <w:lvlJc w:val="left"/>
      <w:pPr>
        <w:ind w:left="1353" w:hanging="360"/>
      </w:pPr>
      <w:rPr>
        <w:rFonts w:ascii="Courier New" w:hAnsi="Courier New" w:cs="Courier New" w:hint="default"/>
      </w:rPr>
    </w:lvl>
    <w:lvl w:ilvl="1" w:tplc="04050003">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abstractNumId w:val="1"/>
  </w:num>
  <w:num w:numId="2">
    <w:abstractNumId w:val="7"/>
  </w:num>
  <w:num w:numId="3">
    <w:abstractNumId w:val="12"/>
  </w:num>
  <w:num w:numId="4">
    <w:abstractNumId w:val="11"/>
  </w:num>
  <w:num w:numId="5">
    <w:abstractNumId w:val="8"/>
  </w:num>
  <w:num w:numId="6">
    <w:abstractNumId w:val="5"/>
  </w:num>
  <w:num w:numId="7">
    <w:abstractNumId w:val="6"/>
  </w:num>
  <w:num w:numId="8">
    <w:abstractNumId w:val="4"/>
  </w:num>
  <w:num w:numId="9">
    <w:abstractNumId w:val="0"/>
  </w:num>
  <w:num w:numId="10">
    <w:abstractNumId w:val="2"/>
  </w:num>
  <w:num w:numId="11">
    <w:abstractNumId w:val="3"/>
  </w:num>
  <w:num w:numId="12">
    <w:abstractNumId w:val="10"/>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63"/>
    <w:rsid w:val="000006BB"/>
    <w:rsid w:val="00000881"/>
    <w:rsid w:val="000008B1"/>
    <w:rsid w:val="00003709"/>
    <w:rsid w:val="00004227"/>
    <w:rsid w:val="00007AB7"/>
    <w:rsid w:val="0001131C"/>
    <w:rsid w:val="0001514D"/>
    <w:rsid w:val="000176D4"/>
    <w:rsid w:val="00017B72"/>
    <w:rsid w:val="00021061"/>
    <w:rsid w:val="00021470"/>
    <w:rsid w:val="00026D4C"/>
    <w:rsid w:val="000309F5"/>
    <w:rsid w:val="000326D7"/>
    <w:rsid w:val="000340FB"/>
    <w:rsid w:val="0003480C"/>
    <w:rsid w:val="00034F9A"/>
    <w:rsid w:val="000354D3"/>
    <w:rsid w:val="0004022D"/>
    <w:rsid w:val="000425AB"/>
    <w:rsid w:val="00043A63"/>
    <w:rsid w:val="000462E9"/>
    <w:rsid w:val="0004640D"/>
    <w:rsid w:val="00046544"/>
    <w:rsid w:val="00046AC8"/>
    <w:rsid w:val="00051ED8"/>
    <w:rsid w:val="00064F92"/>
    <w:rsid w:val="00070608"/>
    <w:rsid w:val="00071605"/>
    <w:rsid w:val="0007494C"/>
    <w:rsid w:val="00081056"/>
    <w:rsid w:val="0008134D"/>
    <w:rsid w:val="000821CA"/>
    <w:rsid w:val="00084395"/>
    <w:rsid w:val="00092614"/>
    <w:rsid w:val="000933A7"/>
    <w:rsid w:val="000953F1"/>
    <w:rsid w:val="000962A7"/>
    <w:rsid w:val="0009698A"/>
    <w:rsid w:val="000A358E"/>
    <w:rsid w:val="000A420B"/>
    <w:rsid w:val="000A4E06"/>
    <w:rsid w:val="000A731F"/>
    <w:rsid w:val="000B0FA2"/>
    <w:rsid w:val="000B246B"/>
    <w:rsid w:val="000C0F5D"/>
    <w:rsid w:val="000C2F6E"/>
    <w:rsid w:val="000C34B5"/>
    <w:rsid w:val="000C37E1"/>
    <w:rsid w:val="000C40EE"/>
    <w:rsid w:val="000C4785"/>
    <w:rsid w:val="000C4D52"/>
    <w:rsid w:val="000D0297"/>
    <w:rsid w:val="000D2A69"/>
    <w:rsid w:val="000D7B8D"/>
    <w:rsid w:val="000F2A80"/>
    <w:rsid w:val="000F3395"/>
    <w:rsid w:val="000F58BA"/>
    <w:rsid w:val="000F6191"/>
    <w:rsid w:val="000F6673"/>
    <w:rsid w:val="001019C3"/>
    <w:rsid w:val="001019FE"/>
    <w:rsid w:val="00102B69"/>
    <w:rsid w:val="00105486"/>
    <w:rsid w:val="0010671A"/>
    <w:rsid w:val="00112A37"/>
    <w:rsid w:val="00115A06"/>
    <w:rsid w:val="001204D0"/>
    <w:rsid w:val="00121027"/>
    <w:rsid w:val="0013200B"/>
    <w:rsid w:val="00133CB5"/>
    <w:rsid w:val="00137019"/>
    <w:rsid w:val="001372D1"/>
    <w:rsid w:val="00140E84"/>
    <w:rsid w:val="001412ED"/>
    <w:rsid w:val="00142274"/>
    <w:rsid w:val="001449F1"/>
    <w:rsid w:val="001505E1"/>
    <w:rsid w:val="00151B8C"/>
    <w:rsid w:val="00151C65"/>
    <w:rsid w:val="00152CAA"/>
    <w:rsid w:val="00155C58"/>
    <w:rsid w:val="00156508"/>
    <w:rsid w:val="00156693"/>
    <w:rsid w:val="001566C0"/>
    <w:rsid w:val="001636FD"/>
    <w:rsid w:val="00163B67"/>
    <w:rsid w:val="00170A39"/>
    <w:rsid w:val="00171B02"/>
    <w:rsid w:val="00173B46"/>
    <w:rsid w:val="00177EF0"/>
    <w:rsid w:val="00181C59"/>
    <w:rsid w:val="00183501"/>
    <w:rsid w:val="00184393"/>
    <w:rsid w:val="00187D5F"/>
    <w:rsid w:val="0019107A"/>
    <w:rsid w:val="0019141E"/>
    <w:rsid w:val="001918BA"/>
    <w:rsid w:val="00194010"/>
    <w:rsid w:val="00197E63"/>
    <w:rsid w:val="001A2C13"/>
    <w:rsid w:val="001A52D1"/>
    <w:rsid w:val="001B0AA9"/>
    <w:rsid w:val="001B40B1"/>
    <w:rsid w:val="001B7C08"/>
    <w:rsid w:val="001B7D3B"/>
    <w:rsid w:val="001C0A62"/>
    <w:rsid w:val="001C288C"/>
    <w:rsid w:val="001E172F"/>
    <w:rsid w:val="001E7A7E"/>
    <w:rsid w:val="001F1D3B"/>
    <w:rsid w:val="001F5805"/>
    <w:rsid w:val="001F6B79"/>
    <w:rsid w:val="00203572"/>
    <w:rsid w:val="0020756A"/>
    <w:rsid w:val="00207714"/>
    <w:rsid w:val="002121D0"/>
    <w:rsid w:val="002125B7"/>
    <w:rsid w:val="002164BF"/>
    <w:rsid w:val="002169D2"/>
    <w:rsid w:val="00217B16"/>
    <w:rsid w:val="00220B0B"/>
    <w:rsid w:val="00230966"/>
    <w:rsid w:val="00233F08"/>
    <w:rsid w:val="00240082"/>
    <w:rsid w:val="00241D22"/>
    <w:rsid w:val="00244769"/>
    <w:rsid w:val="00245CCB"/>
    <w:rsid w:val="00245D41"/>
    <w:rsid w:val="00250CCC"/>
    <w:rsid w:val="00250DED"/>
    <w:rsid w:val="0025169C"/>
    <w:rsid w:val="0025493E"/>
    <w:rsid w:val="00254EC4"/>
    <w:rsid w:val="00255FA0"/>
    <w:rsid w:val="00256390"/>
    <w:rsid w:val="00256F7C"/>
    <w:rsid w:val="002607FE"/>
    <w:rsid w:val="0026419B"/>
    <w:rsid w:val="00266710"/>
    <w:rsid w:val="0027092F"/>
    <w:rsid w:val="0027374A"/>
    <w:rsid w:val="002857CA"/>
    <w:rsid w:val="002869BA"/>
    <w:rsid w:val="00290702"/>
    <w:rsid w:val="00290DFE"/>
    <w:rsid w:val="0029136A"/>
    <w:rsid w:val="0029352A"/>
    <w:rsid w:val="002952CE"/>
    <w:rsid w:val="00295883"/>
    <w:rsid w:val="002968B8"/>
    <w:rsid w:val="002979CA"/>
    <w:rsid w:val="002A16EE"/>
    <w:rsid w:val="002A2471"/>
    <w:rsid w:val="002A4513"/>
    <w:rsid w:val="002A6E5D"/>
    <w:rsid w:val="002A7B1D"/>
    <w:rsid w:val="002B0C87"/>
    <w:rsid w:val="002B0D51"/>
    <w:rsid w:val="002B1469"/>
    <w:rsid w:val="002B1CBA"/>
    <w:rsid w:val="002B3CB2"/>
    <w:rsid w:val="002C4731"/>
    <w:rsid w:val="002C4C84"/>
    <w:rsid w:val="002C52F3"/>
    <w:rsid w:val="002C7BD2"/>
    <w:rsid w:val="002D43B4"/>
    <w:rsid w:val="002D58BA"/>
    <w:rsid w:val="002D6F00"/>
    <w:rsid w:val="002D71BC"/>
    <w:rsid w:val="002E15AB"/>
    <w:rsid w:val="002E2CD8"/>
    <w:rsid w:val="002E3923"/>
    <w:rsid w:val="002F0120"/>
    <w:rsid w:val="002F5AE8"/>
    <w:rsid w:val="002F70A8"/>
    <w:rsid w:val="003014B5"/>
    <w:rsid w:val="0030249F"/>
    <w:rsid w:val="00302CDE"/>
    <w:rsid w:val="00307223"/>
    <w:rsid w:val="003077F4"/>
    <w:rsid w:val="0031192A"/>
    <w:rsid w:val="00313647"/>
    <w:rsid w:val="003152F1"/>
    <w:rsid w:val="003253A7"/>
    <w:rsid w:val="0032545B"/>
    <w:rsid w:val="00332E32"/>
    <w:rsid w:val="00334841"/>
    <w:rsid w:val="00335675"/>
    <w:rsid w:val="003365F6"/>
    <w:rsid w:val="003467CA"/>
    <w:rsid w:val="00350911"/>
    <w:rsid w:val="00352A08"/>
    <w:rsid w:val="00353D5B"/>
    <w:rsid w:val="00354D4A"/>
    <w:rsid w:val="00355B5B"/>
    <w:rsid w:val="003600E8"/>
    <w:rsid w:val="003616CE"/>
    <w:rsid w:val="00362820"/>
    <w:rsid w:val="00363778"/>
    <w:rsid w:val="0037057A"/>
    <w:rsid w:val="00376A4B"/>
    <w:rsid w:val="00377BA5"/>
    <w:rsid w:val="0038059E"/>
    <w:rsid w:val="0038430D"/>
    <w:rsid w:val="00387A0A"/>
    <w:rsid w:val="00390C56"/>
    <w:rsid w:val="00390FE8"/>
    <w:rsid w:val="00392CA0"/>
    <w:rsid w:val="00393E43"/>
    <w:rsid w:val="0039768B"/>
    <w:rsid w:val="003A011C"/>
    <w:rsid w:val="003A01AE"/>
    <w:rsid w:val="003B305C"/>
    <w:rsid w:val="003B7AF6"/>
    <w:rsid w:val="003C3A58"/>
    <w:rsid w:val="003C7642"/>
    <w:rsid w:val="003D1592"/>
    <w:rsid w:val="003D6186"/>
    <w:rsid w:val="003D789C"/>
    <w:rsid w:val="003E1644"/>
    <w:rsid w:val="003E1D26"/>
    <w:rsid w:val="003E1E8C"/>
    <w:rsid w:val="003E4740"/>
    <w:rsid w:val="003E7C55"/>
    <w:rsid w:val="003F0A59"/>
    <w:rsid w:val="003F1394"/>
    <w:rsid w:val="003F1B84"/>
    <w:rsid w:val="003F781E"/>
    <w:rsid w:val="00401BD8"/>
    <w:rsid w:val="00404916"/>
    <w:rsid w:val="00405F01"/>
    <w:rsid w:val="00407051"/>
    <w:rsid w:val="004135E7"/>
    <w:rsid w:val="00414DCA"/>
    <w:rsid w:val="00414F63"/>
    <w:rsid w:val="00420D94"/>
    <w:rsid w:val="00424434"/>
    <w:rsid w:val="00426564"/>
    <w:rsid w:val="00430910"/>
    <w:rsid w:val="004340D7"/>
    <w:rsid w:val="0043587A"/>
    <w:rsid w:val="004363E6"/>
    <w:rsid w:val="00441375"/>
    <w:rsid w:val="004441F5"/>
    <w:rsid w:val="004513D6"/>
    <w:rsid w:val="00452C3F"/>
    <w:rsid w:val="00461E58"/>
    <w:rsid w:val="004630E6"/>
    <w:rsid w:val="0046526D"/>
    <w:rsid w:val="0046736A"/>
    <w:rsid w:val="004724A8"/>
    <w:rsid w:val="00472DE4"/>
    <w:rsid w:val="00473961"/>
    <w:rsid w:val="004759C7"/>
    <w:rsid w:val="0047638A"/>
    <w:rsid w:val="0047763F"/>
    <w:rsid w:val="00480349"/>
    <w:rsid w:val="004825A1"/>
    <w:rsid w:val="00490BA4"/>
    <w:rsid w:val="0049229B"/>
    <w:rsid w:val="00492344"/>
    <w:rsid w:val="00494DC9"/>
    <w:rsid w:val="00497941"/>
    <w:rsid w:val="004A07E4"/>
    <w:rsid w:val="004A7F90"/>
    <w:rsid w:val="004B0470"/>
    <w:rsid w:val="004B35FB"/>
    <w:rsid w:val="004B48DD"/>
    <w:rsid w:val="004C3D81"/>
    <w:rsid w:val="004C5185"/>
    <w:rsid w:val="004C5C2F"/>
    <w:rsid w:val="004C6AF5"/>
    <w:rsid w:val="004C6BE5"/>
    <w:rsid w:val="004D12BC"/>
    <w:rsid w:val="004D24FE"/>
    <w:rsid w:val="004E071C"/>
    <w:rsid w:val="004E1835"/>
    <w:rsid w:val="004E3008"/>
    <w:rsid w:val="004E6210"/>
    <w:rsid w:val="004E7D94"/>
    <w:rsid w:val="004F3101"/>
    <w:rsid w:val="004F3231"/>
    <w:rsid w:val="004F7B59"/>
    <w:rsid w:val="00500C66"/>
    <w:rsid w:val="00501CA8"/>
    <w:rsid w:val="00503D52"/>
    <w:rsid w:val="0050513F"/>
    <w:rsid w:val="00505CC6"/>
    <w:rsid w:val="005061DA"/>
    <w:rsid w:val="00506DC2"/>
    <w:rsid w:val="005070C2"/>
    <w:rsid w:val="00510243"/>
    <w:rsid w:val="00511171"/>
    <w:rsid w:val="00512D30"/>
    <w:rsid w:val="00516D9B"/>
    <w:rsid w:val="00516F90"/>
    <w:rsid w:val="00530810"/>
    <w:rsid w:val="00530851"/>
    <w:rsid w:val="0053489E"/>
    <w:rsid w:val="00535C8C"/>
    <w:rsid w:val="00543886"/>
    <w:rsid w:val="005454C1"/>
    <w:rsid w:val="00546362"/>
    <w:rsid w:val="00551180"/>
    <w:rsid w:val="00555337"/>
    <w:rsid w:val="005564FE"/>
    <w:rsid w:val="00561DC7"/>
    <w:rsid w:val="00566D49"/>
    <w:rsid w:val="005674B5"/>
    <w:rsid w:val="00574C34"/>
    <w:rsid w:val="0057653D"/>
    <w:rsid w:val="005767B2"/>
    <w:rsid w:val="00582811"/>
    <w:rsid w:val="00591B4E"/>
    <w:rsid w:val="00592FC1"/>
    <w:rsid w:val="005945B4"/>
    <w:rsid w:val="005973AC"/>
    <w:rsid w:val="005A1B24"/>
    <w:rsid w:val="005A5D54"/>
    <w:rsid w:val="005B09DF"/>
    <w:rsid w:val="005B0A79"/>
    <w:rsid w:val="005B4DF9"/>
    <w:rsid w:val="005C1D3B"/>
    <w:rsid w:val="005C2A0E"/>
    <w:rsid w:val="005C313F"/>
    <w:rsid w:val="005D5CA0"/>
    <w:rsid w:val="005D7E24"/>
    <w:rsid w:val="005E49EE"/>
    <w:rsid w:val="005E5951"/>
    <w:rsid w:val="005E5FA7"/>
    <w:rsid w:val="005F02DF"/>
    <w:rsid w:val="005F1ABF"/>
    <w:rsid w:val="005F4921"/>
    <w:rsid w:val="005F4C7E"/>
    <w:rsid w:val="005F722B"/>
    <w:rsid w:val="00600E23"/>
    <w:rsid w:val="00603C29"/>
    <w:rsid w:val="00603FE4"/>
    <w:rsid w:val="00604420"/>
    <w:rsid w:val="00604759"/>
    <w:rsid w:val="0060542A"/>
    <w:rsid w:val="006126CD"/>
    <w:rsid w:val="006156E7"/>
    <w:rsid w:val="00620517"/>
    <w:rsid w:val="00620BD6"/>
    <w:rsid w:val="00622620"/>
    <w:rsid w:val="00623D8E"/>
    <w:rsid w:val="006243CC"/>
    <w:rsid w:val="00626567"/>
    <w:rsid w:val="0062707E"/>
    <w:rsid w:val="00627D04"/>
    <w:rsid w:val="006303E0"/>
    <w:rsid w:val="0063057E"/>
    <w:rsid w:val="00635C57"/>
    <w:rsid w:val="00642E5C"/>
    <w:rsid w:val="00646985"/>
    <w:rsid w:val="006503AE"/>
    <w:rsid w:val="00651AF9"/>
    <w:rsid w:val="006543C4"/>
    <w:rsid w:val="006615C2"/>
    <w:rsid w:val="006709F5"/>
    <w:rsid w:val="00670D0C"/>
    <w:rsid w:val="006748F2"/>
    <w:rsid w:val="00676A39"/>
    <w:rsid w:val="00684B8D"/>
    <w:rsid w:val="00691AF6"/>
    <w:rsid w:val="0069349C"/>
    <w:rsid w:val="0069382A"/>
    <w:rsid w:val="00693C71"/>
    <w:rsid w:val="00695C9F"/>
    <w:rsid w:val="0069669C"/>
    <w:rsid w:val="006A564B"/>
    <w:rsid w:val="006A71BC"/>
    <w:rsid w:val="006B7D8B"/>
    <w:rsid w:val="006B7EC5"/>
    <w:rsid w:val="006C0454"/>
    <w:rsid w:val="006C1866"/>
    <w:rsid w:val="006C49FA"/>
    <w:rsid w:val="006D2540"/>
    <w:rsid w:val="006D40F0"/>
    <w:rsid w:val="006D5473"/>
    <w:rsid w:val="006D72F9"/>
    <w:rsid w:val="006D79AF"/>
    <w:rsid w:val="006E1104"/>
    <w:rsid w:val="006E21CA"/>
    <w:rsid w:val="006E5B02"/>
    <w:rsid w:val="006F1DB1"/>
    <w:rsid w:val="006F2480"/>
    <w:rsid w:val="006F33B2"/>
    <w:rsid w:val="006F50CE"/>
    <w:rsid w:val="006F62E9"/>
    <w:rsid w:val="00702522"/>
    <w:rsid w:val="00705E44"/>
    <w:rsid w:val="0070733C"/>
    <w:rsid w:val="00713BFE"/>
    <w:rsid w:val="00716EF7"/>
    <w:rsid w:val="00720816"/>
    <w:rsid w:val="00724497"/>
    <w:rsid w:val="00730279"/>
    <w:rsid w:val="00735596"/>
    <w:rsid w:val="00737C75"/>
    <w:rsid w:val="0074244A"/>
    <w:rsid w:val="00744482"/>
    <w:rsid w:val="00745DA1"/>
    <w:rsid w:val="00746168"/>
    <w:rsid w:val="0075083B"/>
    <w:rsid w:val="007532FC"/>
    <w:rsid w:val="007560B3"/>
    <w:rsid w:val="00761054"/>
    <w:rsid w:val="00765CEF"/>
    <w:rsid w:val="00771BE7"/>
    <w:rsid w:val="007746EA"/>
    <w:rsid w:val="00774FE1"/>
    <w:rsid w:val="00781505"/>
    <w:rsid w:val="00782609"/>
    <w:rsid w:val="007966D6"/>
    <w:rsid w:val="00797203"/>
    <w:rsid w:val="007A3393"/>
    <w:rsid w:val="007A57BF"/>
    <w:rsid w:val="007A6398"/>
    <w:rsid w:val="007B077B"/>
    <w:rsid w:val="007B320E"/>
    <w:rsid w:val="007B7DBA"/>
    <w:rsid w:val="007C0570"/>
    <w:rsid w:val="007C073A"/>
    <w:rsid w:val="007C3632"/>
    <w:rsid w:val="007C6269"/>
    <w:rsid w:val="007C6648"/>
    <w:rsid w:val="007C7114"/>
    <w:rsid w:val="007D0B28"/>
    <w:rsid w:val="007D32E4"/>
    <w:rsid w:val="007E1D1B"/>
    <w:rsid w:val="007E4F51"/>
    <w:rsid w:val="007E778B"/>
    <w:rsid w:val="007F248A"/>
    <w:rsid w:val="007F6B89"/>
    <w:rsid w:val="007F6C29"/>
    <w:rsid w:val="007F6F8A"/>
    <w:rsid w:val="00810BE4"/>
    <w:rsid w:val="00811CFF"/>
    <w:rsid w:val="00811F40"/>
    <w:rsid w:val="00815AE4"/>
    <w:rsid w:val="0081699C"/>
    <w:rsid w:val="00817256"/>
    <w:rsid w:val="00822ABA"/>
    <w:rsid w:val="00827F2D"/>
    <w:rsid w:val="0083439F"/>
    <w:rsid w:val="00834E78"/>
    <w:rsid w:val="00846262"/>
    <w:rsid w:val="00851C61"/>
    <w:rsid w:val="008569C1"/>
    <w:rsid w:val="00856ADC"/>
    <w:rsid w:val="00857273"/>
    <w:rsid w:val="008615EF"/>
    <w:rsid w:val="00862F74"/>
    <w:rsid w:val="00862FAE"/>
    <w:rsid w:val="008678EF"/>
    <w:rsid w:val="00871409"/>
    <w:rsid w:val="00871C71"/>
    <w:rsid w:val="008729E3"/>
    <w:rsid w:val="00872D11"/>
    <w:rsid w:val="00883DB7"/>
    <w:rsid w:val="00886227"/>
    <w:rsid w:val="00891314"/>
    <w:rsid w:val="008926C5"/>
    <w:rsid w:val="0089641A"/>
    <w:rsid w:val="00897B42"/>
    <w:rsid w:val="008A0C4D"/>
    <w:rsid w:val="008A478E"/>
    <w:rsid w:val="008A5044"/>
    <w:rsid w:val="008B67FD"/>
    <w:rsid w:val="008D2425"/>
    <w:rsid w:val="008D425A"/>
    <w:rsid w:val="008D45F4"/>
    <w:rsid w:val="008D488D"/>
    <w:rsid w:val="008E3F39"/>
    <w:rsid w:val="008E45F9"/>
    <w:rsid w:val="008E6D63"/>
    <w:rsid w:val="008E70BC"/>
    <w:rsid w:val="008E7DCD"/>
    <w:rsid w:val="008E7F0C"/>
    <w:rsid w:val="008F216A"/>
    <w:rsid w:val="008F58B8"/>
    <w:rsid w:val="00902118"/>
    <w:rsid w:val="00902833"/>
    <w:rsid w:val="00904F10"/>
    <w:rsid w:val="0091302C"/>
    <w:rsid w:val="00914809"/>
    <w:rsid w:val="009148BA"/>
    <w:rsid w:val="0093031D"/>
    <w:rsid w:val="00930EA2"/>
    <w:rsid w:val="0093274F"/>
    <w:rsid w:val="00934E55"/>
    <w:rsid w:val="009354FD"/>
    <w:rsid w:val="009400CA"/>
    <w:rsid w:val="00940561"/>
    <w:rsid w:val="0094129C"/>
    <w:rsid w:val="009420C5"/>
    <w:rsid w:val="00942F47"/>
    <w:rsid w:val="00943DB6"/>
    <w:rsid w:val="00947F46"/>
    <w:rsid w:val="009545FE"/>
    <w:rsid w:val="009552F5"/>
    <w:rsid w:val="009562E0"/>
    <w:rsid w:val="00961964"/>
    <w:rsid w:val="00963F5F"/>
    <w:rsid w:val="009656BE"/>
    <w:rsid w:val="00966098"/>
    <w:rsid w:val="00966B75"/>
    <w:rsid w:val="009710D0"/>
    <w:rsid w:val="009726BF"/>
    <w:rsid w:val="009867DE"/>
    <w:rsid w:val="009867EF"/>
    <w:rsid w:val="00987578"/>
    <w:rsid w:val="00987909"/>
    <w:rsid w:val="009911D2"/>
    <w:rsid w:val="0099435A"/>
    <w:rsid w:val="0099510B"/>
    <w:rsid w:val="009952A1"/>
    <w:rsid w:val="00995EAC"/>
    <w:rsid w:val="00996188"/>
    <w:rsid w:val="00996CFD"/>
    <w:rsid w:val="00997469"/>
    <w:rsid w:val="009A05F9"/>
    <w:rsid w:val="009A12B3"/>
    <w:rsid w:val="009A227A"/>
    <w:rsid w:val="009A31CA"/>
    <w:rsid w:val="009B0209"/>
    <w:rsid w:val="009B0F72"/>
    <w:rsid w:val="009B4219"/>
    <w:rsid w:val="009B4779"/>
    <w:rsid w:val="009B7E1A"/>
    <w:rsid w:val="009C0EDF"/>
    <w:rsid w:val="009D0988"/>
    <w:rsid w:val="009D6C1F"/>
    <w:rsid w:val="009E7575"/>
    <w:rsid w:val="009F2377"/>
    <w:rsid w:val="009F57FB"/>
    <w:rsid w:val="00A00ACC"/>
    <w:rsid w:val="00A01A28"/>
    <w:rsid w:val="00A029B9"/>
    <w:rsid w:val="00A035CB"/>
    <w:rsid w:val="00A0397B"/>
    <w:rsid w:val="00A07285"/>
    <w:rsid w:val="00A07ED4"/>
    <w:rsid w:val="00A115D8"/>
    <w:rsid w:val="00A13AF3"/>
    <w:rsid w:val="00A1438A"/>
    <w:rsid w:val="00A15F79"/>
    <w:rsid w:val="00A1783D"/>
    <w:rsid w:val="00A22131"/>
    <w:rsid w:val="00A2237A"/>
    <w:rsid w:val="00A22B93"/>
    <w:rsid w:val="00A245D6"/>
    <w:rsid w:val="00A24C90"/>
    <w:rsid w:val="00A25302"/>
    <w:rsid w:val="00A31EB3"/>
    <w:rsid w:val="00A32C2F"/>
    <w:rsid w:val="00A3650F"/>
    <w:rsid w:val="00A37BD8"/>
    <w:rsid w:val="00A44BA7"/>
    <w:rsid w:val="00A50BAB"/>
    <w:rsid w:val="00A51833"/>
    <w:rsid w:val="00A55E7E"/>
    <w:rsid w:val="00A56F16"/>
    <w:rsid w:val="00A570DE"/>
    <w:rsid w:val="00A61267"/>
    <w:rsid w:val="00A634F8"/>
    <w:rsid w:val="00A67BBC"/>
    <w:rsid w:val="00A75BB2"/>
    <w:rsid w:val="00A8073A"/>
    <w:rsid w:val="00A83948"/>
    <w:rsid w:val="00A86652"/>
    <w:rsid w:val="00A867B7"/>
    <w:rsid w:val="00A959D5"/>
    <w:rsid w:val="00A96194"/>
    <w:rsid w:val="00A9798C"/>
    <w:rsid w:val="00AA2F3B"/>
    <w:rsid w:val="00AA33EF"/>
    <w:rsid w:val="00AA3ACC"/>
    <w:rsid w:val="00AA497B"/>
    <w:rsid w:val="00AB283C"/>
    <w:rsid w:val="00AB2C2C"/>
    <w:rsid w:val="00AB5431"/>
    <w:rsid w:val="00AD0515"/>
    <w:rsid w:val="00AD0655"/>
    <w:rsid w:val="00AD2572"/>
    <w:rsid w:val="00AD522E"/>
    <w:rsid w:val="00AD7ACE"/>
    <w:rsid w:val="00AE55EA"/>
    <w:rsid w:val="00AE7B08"/>
    <w:rsid w:val="00AF0E2D"/>
    <w:rsid w:val="00B009BF"/>
    <w:rsid w:val="00B10584"/>
    <w:rsid w:val="00B10A94"/>
    <w:rsid w:val="00B11290"/>
    <w:rsid w:val="00B17073"/>
    <w:rsid w:val="00B20E33"/>
    <w:rsid w:val="00B22C4B"/>
    <w:rsid w:val="00B230A1"/>
    <w:rsid w:val="00B2330B"/>
    <w:rsid w:val="00B30729"/>
    <w:rsid w:val="00B335F0"/>
    <w:rsid w:val="00B34AA7"/>
    <w:rsid w:val="00B419BC"/>
    <w:rsid w:val="00B44E7A"/>
    <w:rsid w:val="00B66FB4"/>
    <w:rsid w:val="00B6768B"/>
    <w:rsid w:val="00B74CAD"/>
    <w:rsid w:val="00B750A0"/>
    <w:rsid w:val="00B77F87"/>
    <w:rsid w:val="00B8036A"/>
    <w:rsid w:val="00B814EC"/>
    <w:rsid w:val="00B842C4"/>
    <w:rsid w:val="00B84969"/>
    <w:rsid w:val="00B84FAD"/>
    <w:rsid w:val="00B913CE"/>
    <w:rsid w:val="00B97AB8"/>
    <w:rsid w:val="00BA4EE2"/>
    <w:rsid w:val="00BA6FF1"/>
    <w:rsid w:val="00BB6C26"/>
    <w:rsid w:val="00BC4BE1"/>
    <w:rsid w:val="00BC56D3"/>
    <w:rsid w:val="00BC78AB"/>
    <w:rsid w:val="00BD1C7F"/>
    <w:rsid w:val="00BD1F29"/>
    <w:rsid w:val="00BD3D37"/>
    <w:rsid w:val="00BD7E94"/>
    <w:rsid w:val="00BE060E"/>
    <w:rsid w:val="00BE1641"/>
    <w:rsid w:val="00BE7BCB"/>
    <w:rsid w:val="00BF3258"/>
    <w:rsid w:val="00C01EB5"/>
    <w:rsid w:val="00C021B8"/>
    <w:rsid w:val="00C04DA1"/>
    <w:rsid w:val="00C05C3E"/>
    <w:rsid w:val="00C06452"/>
    <w:rsid w:val="00C0702C"/>
    <w:rsid w:val="00C13960"/>
    <w:rsid w:val="00C13BC6"/>
    <w:rsid w:val="00C2011F"/>
    <w:rsid w:val="00C20D60"/>
    <w:rsid w:val="00C20EE9"/>
    <w:rsid w:val="00C21B43"/>
    <w:rsid w:val="00C223B3"/>
    <w:rsid w:val="00C23802"/>
    <w:rsid w:val="00C239C7"/>
    <w:rsid w:val="00C34726"/>
    <w:rsid w:val="00C36CD0"/>
    <w:rsid w:val="00C37BA8"/>
    <w:rsid w:val="00C411BA"/>
    <w:rsid w:val="00C435F9"/>
    <w:rsid w:val="00C43DA2"/>
    <w:rsid w:val="00C43E51"/>
    <w:rsid w:val="00C456FE"/>
    <w:rsid w:val="00C45EE0"/>
    <w:rsid w:val="00C478BF"/>
    <w:rsid w:val="00C4792B"/>
    <w:rsid w:val="00C55BD6"/>
    <w:rsid w:val="00C5641F"/>
    <w:rsid w:val="00C5694C"/>
    <w:rsid w:val="00C62F6C"/>
    <w:rsid w:val="00C652C3"/>
    <w:rsid w:val="00C65B47"/>
    <w:rsid w:val="00C67AAD"/>
    <w:rsid w:val="00C71134"/>
    <w:rsid w:val="00C7250E"/>
    <w:rsid w:val="00C7286F"/>
    <w:rsid w:val="00C742FE"/>
    <w:rsid w:val="00C76D43"/>
    <w:rsid w:val="00C80F0B"/>
    <w:rsid w:val="00C91634"/>
    <w:rsid w:val="00C94090"/>
    <w:rsid w:val="00CA0606"/>
    <w:rsid w:val="00CA0E09"/>
    <w:rsid w:val="00CA1128"/>
    <w:rsid w:val="00CA3441"/>
    <w:rsid w:val="00CA393C"/>
    <w:rsid w:val="00CA40CC"/>
    <w:rsid w:val="00CA4688"/>
    <w:rsid w:val="00CA5BF3"/>
    <w:rsid w:val="00CA7C38"/>
    <w:rsid w:val="00CA7E4C"/>
    <w:rsid w:val="00CB008B"/>
    <w:rsid w:val="00CB09FB"/>
    <w:rsid w:val="00CB1A56"/>
    <w:rsid w:val="00CB3BC5"/>
    <w:rsid w:val="00CB4144"/>
    <w:rsid w:val="00CC0C33"/>
    <w:rsid w:val="00CC1DFE"/>
    <w:rsid w:val="00CC2BEB"/>
    <w:rsid w:val="00CC386A"/>
    <w:rsid w:val="00CD4CD4"/>
    <w:rsid w:val="00CD5B0C"/>
    <w:rsid w:val="00CF125C"/>
    <w:rsid w:val="00CF6A84"/>
    <w:rsid w:val="00D03B51"/>
    <w:rsid w:val="00D06495"/>
    <w:rsid w:val="00D14018"/>
    <w:rsid w:val="00D1608C"/>
    <w:rsid w:val="00D17F3D"/>
    <w:rsid w:val="00D2304F"/>
    <w:rsid w:val="00D25C38"/>
    <w:rsid w:val="00D26F96"/>
    <w:rsid w:val="00D30F21"/>
    <w:rsid w:val="00D32E78"/>
    <w:rsid w:val="00D34231"/>
    <w:rsid w:val="00D3582B"/>
    <w:rsid w:val="00D36595"/>
    <w:rsid w:val="00D3766E"/>
    <w:rsid w:val="00D41C13"/>
    <w:rsid w:val="00D4205E"/>
    <w:rsid w:val="00D47078"/>
    <w:rsid w:val="00D475DA"/>
    <w:rsid w:val="00D52876"/>
    <w:rsid w:val="00D60550"/>
    <w:rsid w:val="00D65712"/>
    <w:rsid w:val="00D708A8"/>
    <w:rsid w:val="00D73FFF"/>
    <w:rsid w:val="00D7557B"/>
    <w:rsid w:val="00D859CB"/>
    <w:rsid w:val="00D85AFB"/>
    <w:rsid w:val="00D86EBF"/>
    <w:rsid w:val="00D90BE7"/>
    <w:rsid w:val="00D90D3D"/>
    <w:rsid w:val="00D928E0"/>
    <w:rsid w:val="00D9552C"/>
    <w:rsid w:val="00D977F5"/>
    <w:rsid w:val="00DA2EE8"/>
    <w:rsid w:val="00DA397A"/>
    <w:rsid w:val="00DA3ED4"/>
    <w:rsid w:val="00DB0A04"/>
    <w:rsid w:val="00DB1294"/>
    <w:rsid w:val="00DB4106"/>
    <w:rsid w:val="00DB61DD"/>
    <w:rsid w:val="00DB650B"/>
    <w:rsid w:val="00DB67E3"/>
    <w:rsid w:val="00DB6C00"/>
    <w:rsid w:val="00DB6D3C"/>
    <w:rsid w:val="00DC0391"/>
    <w:rsid w:val="00DC1F26"/>
    <w:rsid w:val="00DC460C"/>
    <w:rsid w:val="00DC49DA"/>
    <w:rsid w:val="00DC5536"/>
    <w:rsid w:val="00DC6A4D"/>
    <w:rsid w:val="00DD0559"/>
    <w:rsid w:val="00DD127E"/>
    <w:rsid w:val="00DD60C3"/>
    <w:rsid w:val="00DD7FF6"/>
    <w:rsid w:val="00DE066F"/>
    <w:rsid w:val="00DE4370"/>
    <w:rsid w:val="00DE6881"/>
    <w:rsid w:val="00DE7050"/>
    <w:rsid w:val="00DE73F2"/>
    <w:rsid w:val="00DE749B"/>
    <w:rsid w:val="00DE7B52"/>
    <w:rsid w:val="00DF28ED"/>
    <w:rsid w:val="00DF4129"/>
    <w:rsid w:val="00DF7C30"/>
    <w:rsid w:val="00E00D08"/>
    <w:rsid w:val="00E028B1"/>
    <w:rsid w:val="00E03D88"/>
    <w:rsid w:val="00E03DA3"/>
    <w:rsid w:val="00E0601E"/>
    <w:rsid w:val="00E0603A"/>
    <w:rsid w:val="00E06A0C"/>
    <w:rsid w:val="00E070E0"/>
    <w:rsid w:val="00E13439"/>
    <w:rsid w:val="00E16C00"/>
    <w:rsid w:val="00E233BD"/>
    <w:rsid w:val="00E2494F"/>
    <w:rsid w:val="00E257CC"/>
    <w:rsid w:val="00E26FA0"/>
    <w:rsid w:val="00E27E1D"/>
    <w:rsid w:val="00E30C7E"/>
    <w:rsid w:val="00E333FF"/>
    <w:rsid w:val="00E33903"/>
    <w:rsid w:val="00E3396B"/>
    <w:rsid w:val="00E35D8C"/>
    <w:rsid w:val="00E36E68"/>
    <w:rsid w:val="00E37FFB"/>
    <w:rsid w:val="00E40E02"/>
    <w:rsid w:val="00E4157F"/>
    <w:rsid w:val="00E430D4"/>
    <w:rsid w:val="00E44986"/>
    <w:rsid w:val="00E44CFB"/>
    <w:rsid w:val="00E456CB"/>
    <w:rsid w:val="00E50BA0"/>
    <w:rsid w:val="00E6155F"/>
    <w:rsid w:val="00E6236D"/>
    <w:rsid w:val="00E64180"/>
    <w:rsid w:val="00E66B45"/>
    <w:rsid w:val="00E70B47"/>
    <w:rsid w:val="00E7301B"/>
    <w:rsid w:val="00E769F2"/>
    <w:rsid w:val="00E76F62"/>
    <w:rsid w:val="00E80803"/>
    <w:rsid w:val="00E8400C"/>
    <w:rsid w:val="00E847B9"/>
    <w:rsid w:val="00E87FB5"/>
    <w:rsid w:val="00E9220C"/>
    <w:rsid w:val="00E95CDF"/>
    <w:rsid w:val="00E97814"/>
    <w:rsid w:val="00EA0D84"/>
    <w:rsid w:val="00EA3817"/>
    <w:rsid w:val="00EA39AE"/>
    <w:rsid w:val="00EA3ACA"/>
    <w:rsid w:val="00EA4A98"/>
    <w:rsid w:val="00EA53CE"/>
    <w:rsid w:val="00EB2959"/>
    <w:rsid w:val="00EB45E3"/>
    <w:rsid w:val="00EC0EEB"/>
    <w:rsid w:val="00EC39FA"/>
    <w:rsid w:val="00ED3DAF"/>
    <w:rsid w:val="00ED3ED0"/>
    <w:rsid w:val="00ED7506"/>
    <w:rsid w:val="00ED78BD"/>
    <w:rsid w:val="00ED7F0D"/>
    <w:rsid w:val="00EE3EA0"/>
    <w:rsid w:val="00EE53F9"/>
    <w:rsid w:val="00EE66E8"/>
    <w:rsid w:val="00EF32A7"/>
    <w:rsid w:val="00EF4CFD"/>
    <w:rsid w:val="00EF6843"/>
    <w:rsid w:val="00F005C5"/>
    <w:rsid w:val="00F00689"/>
    <w:rsid w:val="00F045B9"/>
    <w:rsid w:val="00F1086E"/>
    <w:rsid w:val="00F1339E"/>
    <w:rsid w:val="00F13F84"/>
    <w:rsid w:val="00F14B38"/>
    <w:rsid w:val="00F17319"/>
    <w:rsid w:val="00F20EC6"/>
    <w:rsid w:val="00F2123C"/>
    <w:rsid w:val="00F25363"/>
    <w:rsid w:val="00F33A8A"/>
    <w:rsid w:val="00F34A48"/>
    <w:rsid w:val="00F3589D"/>
    <w:rsid w:val="00F52564"/>
    <w:rsid w:val="00F56E43"/>
    <w:rsid w:val="00F6008F"/>
    <w:rsid w:val="00F60F75"/>
    <w:rsid w:val="00F65E05"/>
    <w:rsid w:val="00F668B7"/>
    <w:rsid w:val="00F67A1E"/>
    <w:rsid w:val="00F67DDF"/>
    <w:rsid w:val="00F7048D"/>
    <w:rsid w:val="00F72FAA"/>
    <w:rsid w:val="00F748BC"/>
    <w:rsid w:val="00F76BD4"/>
    <w:rsid w:val="00F802FE"/>
    <w:rsid w:val="00F8212A"/>
    <w:rsid w:val="00F90163"/>
    <w:rsid w:val="00F90719"/>
    <w:rsid w:val="00F92615"/>
    <w:rsid w:val="00F92C69"/>
    <w:rsid w:val="00F937DB"/>
    <w:rsid w:val="00FA2E97"/>
    <w:rsid w:val="00FA6644"/>
    <w:rsid w:val="00FB646A"/>
    <w:rsid w:val="00FB7788"/>
    <w:rsid w:val="00FD2805"/>
    <w:rsid w:val="00FD3FAA"/>
    <w:rsid w:val="00FD43EA"/>
    <w:rsid w:val="00FD6C20"/>
    <w:rsid w:val="00FD7734"/>
    <w:rsid w:val="00FE0FA0"/>
    <w:rsid w:val="00FE304B"/>
    <w:rsid w:val="00FE3D3E"/>
    <w:rsid w:val="00FE48C9"/>
    <w:rsid w:val="00FF1A7C"/>
    <w:rsid w:val="00FF2B24"/>
    <w:rsid w:val="00FF7F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01DA0-18EB-470E-8067-8A965B10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43A63"/>
    <w:rPr>
      <w:rFonts w:ascii="Times New Roman" w:eastAsia="Calibri" w:hAnsi="Times New Roman" w:cs="Times New Roman"/>
      <w:sz w:val="24"/>
      <w:szCs w:val="20"/>
      <w:lang w:eastAsia="cs-CZ"/>
    </w:rPr>
  </w:style>
  <w:style w:type="paragraph" w:styleId="Nadpis1">
    <w:name w:val="heading 1"/>
    <w:basedOn w:val="Normln"/>
    <w:next w:val="Normln"/>
    <w:link w:val="Nadpis1Char"/>
    <w:qFormat/>
    <w:rsid w:val="00FD2805"/>
    <w:pPr>
      <w:keepNext/>
      <w:autoSpaceDE w:val="0"/>
      <w:autoSpaceDN w:val="0"/>
      <w:spacing w:after="0" w:line="240" w:lineRule="auto"/>
      <w:outlineLvl w:val="0"/>
    </w:pPr>
    <w:rPr>
      <w:rFonts w:eastAsia="Times New Roman"/>
      <w:i/>
      <w:iCs/>
      <w:szCs w:val="24"/>
    </w:rPr>
  </w:style>
  <w:style w:type="paragraph" w:styleId="Nadpis2">
    <w:name w:val="heading 2"/>
    <w:basedOn w:val="Normln"/>
    <w:next w:val="Normln"/>
    <w:link w:val="Nadpis2Char"/>
    <w:qFormat/>
    <w:rsid w:val="00FD2805"/>
    <w:pPr>
      <w:keepNext/>
      <w:autoSpaceDE w:val="0"/>
      <w:autoSpaceDN w:val="0"/>
      <w:spacing w:before="240" w:after="60" w:line="240" w:lineRule="auto"/>
      <w:outlineLvl w:val="1"/>
    </w:pPr>
    <w:rPr>
      <w:rFonts w:ascii="Arial" w:eastAsia="Times New Roman" w:hAnsi="Arial" w:cs="Arial"/>
      <w:b/>
      <w:bCs/>
      <w:i/>
      <w:iCs/>
      <w:szCs w:val="24"/>
    </w:rPr>
  </w:style>
  <w:style w:type="paragraph" w:styleId="Nadpis3">
    <w:name w:val="heading 3"/>
    <w:basedOn w:val="Normln"/>
    <w:next w:val="Normln"/>
    <w:link w:val="Nadpis3Char"/>
    <w:qFormat/>
    <w:rsid w:val="00FD2805"/>
    <w:pPr>
      <w:keepNext/>
      <w:tabs>
        <w:tab w:val="left" w:pos="1134"/>
      </w:tabs>
      <w:autoSpaceDE w:val="0"/>
      <w:autoSpaceDN w:val="0"/>
      <w:spacing w:before="120" w:after="0" w:line="240" w:lineRule="auto"/>
      <w:outlineLvl w:val="2"/>
    </w:pPr>
    <w:rPr>
      <w:rFonts w:ascii="Arial" w:eastAsia="Times New Roman" w:hAnsi="Arial" w:cs="Arial"/>
      <w:szCs w:val="24"/>
    </w:rPr>
  </w:style>
  <w:style w:type="paragraph" w:styleId="Nadpis4">
    <w:name w:val="heading 4"/>
    <w:basedOn w:val="Normln"/>
    <w:next w:val="Normln"/>
    <w:link w:val="Nadpis4Char"/>
    <w:qFormat/>
    <w:rsid w:val="00FD2805"/>
    <w:pPr>
      <w:keepNext/>
      <w:autoSpaceDE w:val="0"/>
      <w:autoSpaceDN w:val="0"/>
      <w:spacing w:after="0" w:line="240" w:lineRule="auto"/>
      <w:outlineLvl w:val="3"/>
    </w:pPr>
    <w:rPr>
      <w:rFonts w:eastAsia="Times New Roman"/>
      <w:b/>
      <w:bCs/>
      <w:sz w:val="32"/>
      <w:szCs w:val="32"/>
      <w:u w:val="single"/>
    </w:rPr>
  </w:style>
  <w:style w:type="paragraph" w:styleId="Nadpis5">
    <w:name w:val="heading 5"/>
    <w:basedOn w:val="Normln"/>
    <w:next w:val="Normln"/>
    <w:link w:val="Nadpis5Char"/>
    <w:qFormat/>
    <w:rsid w:val="00FD2805"/>
    <w:pPr>
      <w:keepNext/>
      <w:tabs>
        <w:tab w:val="left" w:pos="567"/>
      </w:tabs>
      <w:autoSpaceDE w:val="0"/>
      <w:autoSpaceDN w:val="0"/>
      <w:spacing w:after="0" w:line="240" w:lineRule="auto"/>
      <w:jc w:val="both"/>
      <w:outlineLvl w:val="4"/>
    </w:pPr>
    <w:rPr>
      <w:rFonts w:eastAsia="Times New Roman"/>
      <w:szCs w:val="24"/>
    </w:rPr>
  </w:style>
  <w:style w:type="paragraph" w:styleId="Nadpis6">
    <w:name w:val="heading 6"/>
    <w:basedOn w:val="Normln"/>
    <w:next w:val="Normln"/>
    <w:link w:val="Nadpis6Char"/>
    <w:qFormat/>
    <w:rsid w:val="00FD2805"/>
    <w:pPr>
      <w:keepNext/>
      <w:autoSpaceDE w:val="0"/>
      <w:autoSpaceDN w:val="0"/>
      <w:spacing w:after="120" w:line="240" w:lineRule="auto"/>
      <w:jc w:val="both"/>
      <w:outlineLvl w:val="5"/>
    </w:pPr>
    <w:rPr>
      <w:rFonts w:eastAsia="Times New Roman"/>
      <w:b/>
      <w:bCs/>
      <w:sz w:val="28"/>
      <w:szCs w:val="28"/>
      <w:u w:val="single"/>
    </w:rPr>
  </w:style>
  <w:style w:type="paragraph" w:styleId="Nadpis7">
    <w:name w:val="heading 7"/>
    <w:basedOn w:val="Normln"/>
    <w:next w:val="Normln"/>
    <w:link w:val="Nadpis7Char"/>
    <w:qFormat/>
    <w:rsid w:val="00FD2805"/>
    <w:pPr>
      <w:keepNext/>
      <w:autoSpaceDE w:val="0"/>
      <w:autoSpaceDN w:val="0"/>
      <w:spacing w:before="120" w:after="120" w:line="240" w:lineRule="auto"/>
      <w:jc w:val="both"/>
      <w:outlineLvl w:val="6"/>
    </w:pPr>
    <w:rPr>
      <w:rFonts w:eastAsia="Times New Roman"/>
      <w:b/>
      <w:bCs/>
      <w:sz w:val="36"/>
      <w:szCs w:val="36"/>
    </w:rPr>
  </w:style>
  <w:style w:type="paragraph" w:styleId="Nadpis8">
    <w:name w:val="heading 8"/>
    <w:basedOn w:val="Normln"/>
    <w:next w:val="Normln"/>
    <w:link w:val="Nadpis8Char"/>
    <w:qFormat/>
    <w:rsid w:val="00FD2805"/>
    <w:pPr>
      <w:keepNext/>
      <w:autoSpaceDE w:val="0"/>
      <w:autoSpaceDN w:val="0"/>
      <w:spacing w:before="120" w:after="120" w:line="240" w:lineRule="auto"/>
      <w:jc w:val="both"/>
      <w:outlineLvl w:val="7"/>
    </w:pPr>
    <w:rPr>
      <w:rFonts w:eastAsia="Times New Roman"/>
      <w:b/>
      <w:bCs/>
      <w:sz w:val="28"/>
      <w:szCs w:val="28"/>
      <w:u w:val="single"/>
    </w:rPr>
  </w:style>
  <w:style w:type="paragraph" w:styleId="Nadpis9">
    <w:name w:val="heading 9"/>
    <w:basedOn w:val="Normln"/>
    <w:next w:val="Normln"/>
    <w:link w:val="Nadpis9Char"/>
    <w:qFormat/>
    <w:rsid w:val="00FD2805"/>
    <w:pPr>
      <w:keepNext/>
      <w:autoSpaceDE w:val="0"/>
      <w:autoSpaceDN w:val="0"/>
      <w:spacing w:after="0" w:line="240" w:lineRule="atLeast"/>
      <w:ind w:right="-1"/>
      <w:jc w:val="both"/>
      <w:outlineLvl w:val="8"/>
    </w:pPr>
    <w:rPr>
      <w:rFonts w:eastAsia="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Seznam odrážkový,Nad,List Paragraph,Odstavec cíl se seznamem,Odstavec se seznamem5,Odstavec_muj,Odrážky,Odstavec_muj1,Odstavec_muj2,Odstavec_muj3,Nad1,List Paragraph1,Odstavec_muj4,Nad2,List Paragraph2,Odstavec_muj5,Odstavec_muj6"/>
    <w:basedOn w:val="Normln"/>
    <w:link w:val="OdstavecseseznamemChar"/>
    <w:uiPriority w:val="34"/>
    <w:qFormat/>
    <w:rsid w:val="00043A63"/>
    <w:pPr>
      <w:ind w:left="720"/>
      <w:contextualSpacing/>
    </w:pPr>
  </w:style>
  <w:style w:type="character" w:styleId="Hypertextovodkaz">
    <w:name w:val="Hyperlink"/>
    <w:uiPriority w:val="99"/>
    <w:unhideWhenUsed/>
    <w:rsid w:val="00043A63"/>
    <w:rPr>
      <w:color w:val="0000FF"/>
      <w:u w:val="single"/>
    </w:rPr>
  </w:style>
  <w:style w:type="paragraph" w:styleId="Zkladntext">
    <w:name w:val="Body Text"/>
    <w:basedOn w:val="Normln"/>
    <w:link w:val="ZkladntextChar"/>
    <w:rsid w:val="00043A63"/>
    <w:pPr>
      <w:autoSpaceDE w:val="0"/>
      <w:autoSpaceDN w:val="0"/>
      <w:spacing w:after="0" w:line="240" w:lineRule="auto"/>
      <w:jc w:val="both"/>
    </w:pPr>
    <w:rPr>
      <w:rFonts w:eastAsia="Times New Roman"/>
      <w:szCs w:val="24"/>
    </w:rPr>
  </w:style>
  <w:style w:type="character" w:customStyle="1" w:styleId="ZkladntextChar">
    <w:name w:val="Základní text Char"/>
    <w:basedOn w:val="Standardnpsmoodstavce"/>
    <w:link w:val="Zkladntext"/>
    <w:rsid w:val="00043A63"/>
    <w:rPr>
      <w:rFonts w:ascii="Times New Roman" w:eastAsia="Times New Roman" w:hAnsi="Times New Roman" w:cs="Times New Roman"/>
      <w:sz w:val="24"/>
      <w:szCs w:val="24"/>
      <w:lang w:eastAsia="cs-CZ"/>
    </w:rPr>
  </w:style>
  <w:style w:type="character" w:customStyle="1" w:styleId="OdstavecseseznamemChar">
    <w:name w:val="Odstavec se seznamem Char"/>
    <w:aliases w:val="Seznam odrážkový Char,Nad Char,List Paragraph Char,Odstavec cíl se seznamem Char,Odstavec se seznamem5 Char,Odstavec_muj Char,Odrážky Char,Odstavec_muj1 Char,Odstavec_muj2 Char,Odstavec_muj3 Char,Nad1 Char,List Paragraph1 Char"/>
    <w:link w:val="Odstavecseseznamem"/>
    <w:uiPriority w:val="34"/>
    <w:locked/>
    <w:rsid w:val="00043A63"/>
    <w:rPr>
      <w:rFonts w:ascii="Times New Roman" w:eastAsia="Calibri" w:hAnsi="Times New Roman" w:cs="Times New Roman"/>
      <w:sz w:val="24"/>
      <w:szCs w:val="20"/>
      <w:lang w:eastAsia="cs-CZ"/>
    </w:rPr>
  </w:style>
  <w:style w:type="character" w:customStyle="1" w:styleId="Nadpis1Char">
    <w:name w:val="Nadpis 1 Char"/>
    <w:basedOn w:val="Standardnpsmoodstavce"/>
    <w:link w:val="Nadpis1"/>
    <w:rsid w:val="00FD2805"/>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rsid w:val="00FD2805"/>
    <w:rPr>
      <w:rFonts w:ascii="Arial" w:eastAsia="Times New Roman" w:hAnsi="Arial" w:cs="Arial"/>
      <w:b/>
      <w:bCs/>
      <w:i/>
      <w:iCs/>
      <w:sz w:val="24"/>
      <w:szCs w:val="24"/>
      <w:lang w:eastAsia="cs-CZ"/>
    </w:rPr>
  </w:style>
  <w:style w:type="character" w:customStyle="1" w:styleId="Nadpis3Char">
    <w:name w:val="Nadpis 3 Char"/>
    <w:basedOn w:val="Standardnpsmoodstavce"/>
    <w:link w:val="Nadpis3"/>
    <w:rsid w:val="00FD2805"/>
    <w:rPr>
      <w:rFonts w:ascii="Arial" w:eastAsia="Times New Roman" w:hAnsi="Arial" w:cs="Arial"/>
      <w:sz w:val="24"/>
      <w:szCs w:val="24"/>
      <w:lang w:eastAsia="cs-CZ"/>
    </w:rPr>
  </w:style>
  <w:style w:type="character" w:customStyle="1" w:styleId="Nadpis4Char">
    <w:name w:val="Nadpis 4 Char"/>
    <w:basedOn w:val="Standardnpsmoodstavce"/>
    <w:link w:val="Nadpis4"/>
    <w:rsid w:val="00FD2805"/>
    <w:rPr>
      <w:rFonts w:ascii="Times New Roman" w:eastAsia="Times New Roman" w:hAnsi="Times New Roman" w:cs="Times New Roman"/>
      <w:b/>
      <w:bCs/>
      <w:sz w:val="32"/>
      <w:szCs w:val="32"/>
      <w:u w:val="single"/>
      <w:lang w:eastAsia="cs-CZ"/>
    </w:rPr>
  </w:style>
  <w:style w:type="character" w:customStyle="1" w:styleId="Nadpis5Char">
    <w:name w:val="Nadpis 5 Char"/>
    <w:basedOn w:val="Standardnpsmoodstavce"/>
    <w:link w:val="Nadpis5"/>
    <w:rsid w:val="00FD2805"/>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rsid w:val="00FD2805"/>
    <w:rPr>
      <w:rFonts w:ascii="Times New Roman" w:eastAsia="Times New Roman" w:hAnsi="Times New Roman" w:cs="Times New Roman"/>
      <w:b/>
      <w:bCs/>
      <w:sz w:val="28"/>
      <w:szCs w:val="28"/>
      <w:u w:val="single"/>
      <w:lang w:eastAsia="cs-CZ"/>
    </w:rPr>
  </w:style>
  <w:style w:type="character" w:customStyle="1" w:styleId="Nadpis7Char">
    <w:name w:val="Nadpis 7 Char"/>
    <w:basedOn w:val="Standardnpsmoodstavce"/>
    <w:link w:val="Nadpis7"/>
    <w:rsid w:val="00FD2805"/>
    <w:rPr>
      <w:rFonts w:ascii="Times New Roman" w:eastAsia="Times New Roman" w:hAnsi="Times New Roman" w:cs="Times New Roman"/>
      <w:b/>
      <w:bCs/>
      <w:sz w:val="36"/>
      <w:szCs w:val="36"/>
      <w:lang w:eastAsia="cs-CZ"/>
    </w:rPr>
  </w:style>
  <w:style w:type="character" w:customStyle="1" w:styleId="Nadpis8Char">
    <w:name w:val="Nadpis 8 Char"/>
    <w:basedOn w:val="Standardnpsmoodstavce"/>
    <w:link w:val="Nadpis8"/>
    <w:rsid w:val="00FD2805"/>
    <w:rPr>
      <w:rFonts w:ascii="Times New Roman" w:eastAsia="Times New Roman" w:hAnsi="Times New Roman" w:cs="Times New Roman"/>
      <w:b/>
      <w:bCs/>
      <w:sz w:val="28"/>
      <w:szCs w:val="28"/>
      <w:u w:val="single"/>
      <w:lang w:eastAsia="cs-CZ"/>
    </w:rPr>
  </w:style>
  <w:style w:type="character" w:customStyle="1" w:styleId="Nadpis9Char">
    <w:name w:val="Nadpis 9 Char"/>
    <w:basedOn w:val="Standardnpsmoodstavce"/>
    <w:link w:val="Nadpis9"/>
    <w:rsid w:val="00FD2805"/>
    <w:rPr>
      <w:rFonts w:ascii="Times New Roman" w:eastAsia="Times New Roman" w:hAnsi="Times New Roman" w:cs="Times New Roman"/>
      <w:i/>
      <w:iCs/>
      <w:sz w:val="24"/>
      <w:szCs w:val="24"/>
      <w:lang w:eastAsia="cs-CZ"/>
    </w:rPr>
  </w:style>
  <w:style w:type="paragraph" w:styleId="Bezmezer">
    <w:name w:val="No Spacing"/>
    <w:uiPriority w:val="1"/>
    <w:qFormat/>
    <w:rsid w:val="00FD2805"/>
    <w:pPr>
      <w:spacing w:after="0" w:line="240" w:lineRule="auto"/>
    </w:pPr>
    <w:rPr>
      <w:rFonts w:ascii="Calibri" w:eastAsia="Calibri" w:hAnsi="Calibri" w:cs="Times New Roman"/>
    </w:rPr>
  </w:style>
  <w:style w:type="paragraph" w:styleId="Normlnweb">
    <w:name w:val="Normal (Web)"/>
    <w:basedOn w:val="Normln"/>
    <w:uiPriority w:val="99"/>
    <w:unhideWhenUsed/>
    <w:rsid w:val="00D03B51"/>
    <w:pPr>
      <w:spacing w:before="100" w:beforeAutospacing="1" w:after="100" w:afterAutospacing="1" w:line="240" w:lineRule="auto"/>
    </w:pPr>
    <w:rPr>
      <w:rFonts w:eastAsia="Times New Roman"/>
      <w:szCs w:val="24"/>
    </w:rPr>
  </w:style>
  <w:style w:type="paragraph" w:styleId="Textbubliny">
    <w:name w:val="Balloon Text"/>
    <w:basedOn w:val="Normln"/>
    <w:link w:val="TextbublinyChar"/>
    <w:uiPriority w:val="99"/>
    <w:semiHidden/>
    <w:unhideWhenUsed/>
    <w:rsid w:val="00713B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13BFE"/>
    <w:rPr>
      <w:rFonts w:ascii="Tahoma" w:eastAsia="Calibri" w:hAnsi="Tahoma" w:cs="Tahoma"/>
      <w:sz w:val="16"/>
      <w:szCs w:val="16"/>
      <w:lang w:eastAsia="cs-CZ"/>
    </w:rPr>
  </w:style>
  <w:style w:type="table" w:styleId="Mkatabulky">
    <w:name w:val="Table Grid"/>
    <w:basedOn w:val="Normlntabulka"/>
    <w:uiPriority w:val="59"/>
    <w:rsid w:val="0071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9220C"/>
    <w:rPr>
      <w:color w:val="800080" w:themeColor="followedHyperlink"/>
      <w:u w:val="single"/>
    </w:rPr>
  </w:style>
  <w:style w:type="paragraph" w:styleId="Zhlav">
    <w:name w:val="header"/>
    <w:basedOn w:val="Normln"/>
    <w:link w:val="ZhlavChar"/>
    <w:uiPriority w:val="99"/>
    <w:unhideWhenUsed/>
    <w:rsid w:val="002907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0702"/>
    <w:rPr>
      <w:rFonts w:ascii="Times New Roman" w:eastAsia="Calibri" w:hAnsi="Times New Roman" w:cs="Times New Roman"/>
      <w:sz w:val="24"/>
      <w:szCs w:val="20"/>
      <w:lang w:eastAsia="cs-CZ"/>
    </w:rPr>
  </w:style>
  <w:style w:type="paragraph" w:styleId="Zpat">
    <w:name w:val="footer"/>
    <w:basedOn w:val="Normln"/>
    <w:link w:val="ZpatChar"/>
    <w:uiPriority w:val="99"/>
    <w:unhideWhenUsed/>
    <w:rsid w:val="00290702"/>
    <w:pPr>
      <w:tabs>
        <w:tab w:val="center" w:pos="4536"/>
        <w:tab w:val="right" w:pos="9072"/>
      </w:tabs>
      <w:spacing w:after="0" w:line="240" w:lineRule="auto"/>
    </w:pPr>
  </w:style>
  <w:style w:type="character" w:customStyle="1" w:styleId="ZpatChar">
    <w:name w:val="Zápatí Char"/>
    <w:basedOn w:val="Standardnpsmoodstavce"/>
    <w:link w:val="Zpat"/>
    <w:uiPriority w:val="99"/>
    <w:rsid w:val="00290702"/>
    <w:rPr>
      <w:rFonts w:ascii="Times New Roman" w:eastAsia="Calibri" w:hAnsi="Times New Roman" w:cs="Times New Roman"/>
      <w:sz w:val="24"/>
      <w:szCs w:val="20"/>
      <w:lang w:eastAsia="cs-CZ"/>
    </w:rPr>
  </w:style>
  <w:style w:type="character" w:styleId="Odkaznakoment">
    <w:name w:val="annotation reference"/>
    <w:basedOn w:val="Standardnpsmoodstavce"/>
    <w:uiPriority w:val="99"/>
    <w:semiHidden/>
    <w:unhideWhenUsed/>
    <w:rsid w:val="0094129C"/>
    <w:rPr>
      <w:sz w:val="16"/>
      <w:szCs w:val="16"/>
    </w:rPr>
  </w:style>
  <w:style w:type="paragraph" w:styleId="Textkomente">
    <w:name w:val="annotation text"/>
    <w:basedOn w:val="Normln"/>
    <w:link w:val="TextkomenteChar"/>
    <w:uiPriority w:val="99"/>
    <w:semiHidden/>
    <w:unhideWhenUsed/>
    <w:rsid w:val="0094129C"/>
    <w:pPr>
      <w:spacing w:line="240" w:lineRule="auto"/>
    </w:pPr>
    <w:rPr>
      <w:sz w:val="20"/>
    </w:rPr>
  </w:style>
  <w:style w:type="character" w:customStyle="1" w:styleId="TextkomenteChar">
    <w:name w:val="Text komentáře Char"/>
    <w:basedOn w:val="Standardnpsmoodstavce"/>
    <w:link w:val="Textkomente"/>
    <w:uiPriority w:val="99"/>
    <w:semiHidden/>
    <w:rsid w:val="0094129C"/>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4129C"/>
    <w:rPr>
      <w:b/>
      <w:bCs/>
    </w:rPr>
  </w:style>
  <w:style w:type="character" w:customStyle="1" w:styleId="PedmtkomenteChar">
    <w:name w:val="Předmět komentáře Char"/>
    <w:basedOn w:val="TextkomenteChar"/>
    <w:link w:val="Pedmtkomente"/>
    <w:uiPriority w:val="99"/>
    <w:semiHidden/>
    <w:rsid w:val="0094129C"/>
    <w:rPr>
      <w:rFonts w:ascii="Times New Roman" w:eastAsia="Calibri"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503D52"/>
    <w:pPr>
      <w:spacing w:after="0" w:line="240" w:lineRule="auto"/>
    </w:pPr>
    <w:rPr>
      <w:sz w:val="20"/>
    </w:rPr>
  </w:style>
  <w:style w:type="character" w:customStyle="1" w:styleId="TextpoznpodarouChar">
    <w:name w:val="Text pozn. pod čarou Char"/>
    <w:basedOn w:val="Standardnpsmoodstavce"/>
    <w:link w:val="Textpoznpodarou"/>
    <w:uiPriority w:val="99"/>
    <w:semiHidden/>
    <w:rsid w:val="00503D52"/>
    <w:rPr>
      <w:rFonts w:ascii="Times New Roman" w:eastAsia="Calibri" w:hAnsi="Times New Roman" w:cs="Times New Roman"/>
      <w:sz w:val="20"/>
      <w:szCs w:val="20"/>
      <w:lang w:eastAsia="cs-CZ"/>
    </w:rPr>
  </w:style>
  <w:style w:type="character" w:styleId="Znakapoznpodarou">
    <w:name w:val="footnote reference"/>
    <w:basedOn w:val="Standardnpsmoodstavce"/>
    <w:uiPriority w:val="99"/>
    <w:semiHidden/>
    <w:unhideWhenUsed/>
    <w:rsid w:val="00503D52"/>
    <w:rPr>
      <w:vertAlign w:val="superscript"/>
    </w:rPr>
  </w:style>
  <w:style w:type="paragraph" w:customStyle="1" w:styleId="commentcontentpara">
    <w:name w:val="commentcontentpara"/>
    <w:basedOn w:val="Normln"/>
    <w:rsid w:val="0019141E"/>
    <w:pPr>
      <w:spacing w:after="0" w:line="240" w:lineRule="auto"/>
    </w:pPr>
    <w:rPr>
      <w:rFonts w:eastAsia="Times New Roman"/>
      <w:szCs w:val="24"/>
    </w:rPr>
  </w:style>
  <w:style w:type="character" w:customStyle="1" w:styleId="standardbuttonlabel3">
    <w:name w:val="standardbuttonlabel3"/>
    <w:basedOn w:val="Standardnpsmoodstavce"/>
    <w:rsid w:val="0019141E"/>
  </w:style>
  <w:style w:type="paragraph" w:styleId="Prosttext">
    <w:name w:val="Plain Text"/>
    <w:basedOn w:val="Normln"/>
    <w:link w:val="ProsttextChar"/>
    <w:uiPriority w:val="99"/>
    <w:semiHidden/>
    <w:unhideWhenUsed/>
    <w:rsid w:val="00AD2572"/>
    <w:pPr>
      <w:spacing w:after="0" w:line="240" w:lineRule="auto"/>
    </w:pPr>
    <w:rPr>
      <w:rFonts w:ascii="Calibri" w:eastAsiaTheme="minorHAnsi" w:hAnsi="Calibri"/>
      <w:sz w:val="22"/>
      <w:szCs w:val="22"/>
    </w:rPr>
  </w:style>
  <w:style w:type="character" w:customStyle="1" w:styleId="ProsttextChar">
    <w:name w:val="Prostý text Char"/>
    <w:basedOn w:val="Standardnpsmoodstavce"/>
    <w:link w:val="Prosttext"/>
    <w:uiPriority w:val="99"/>
    <w:semiHidden/>
    <w:rsid w:val="00AD2572"/>
    <w:rPr>
      <w:rFonts w:ascii="Calibri" w:hAnsi="Calibri" w:cs="Times New Roman"/>
      <w:lang w:eastAsia="cs-CZ"/>
    </w:rPr>
  </w:style>
  <w:style w:type="paragraph" w:customStyle="1" w:styleId="Default">
    <w:name w:val="Default"/>
    <w:basedOn w:val="Normln"/>
    <w:rsid w:val="00AD2572"/>
    <w:pPr>
      <w:autoSpaceDE w:val="0"/>
      <w:autoSpaceDN w:val="0"/>
      <w:spacing w:after="0" w:line="240" w:lineRule="auto"/>
    </w:pPr>
    <w:rPr>
      <w:rFonts w:eastAsiaTheme="minorHAnsi"/>
      <w:color w:val="000000"/>
      <w:szCs w:val="24"/>
      <w:lang w:eastAsia="en-US"/>
    </w:rPr>
  </w:style>
  <w:style w:type="paragraph" w:customStyle="1" w:styleId="xmsonormal">
    <w:name w:val="x_msonormal"/>
    <w:basedOn w:val="Normln"/>
    <w:rsid w:val="008E7DCD"/>
    <w:pPr>
      <w:spacing w:after="0" w:line="240" w:lineRule="auto"/>
    </w:pPr>
    <w:rPr>
      <w:rFonts w:ascii="Calibri" w:eastAsiaTheme="minorHAnsi" w:hAnsi="Calibri"/>
      <w:sz w:val="22"/>
      <w:szCs w:val="22"/>
    </w:rPr>
  </w:style>
  <w:style w:type="paragraph" w:customStyle="1" w:styleId="BasicParagraph">
    <w:name w:val="[Basic Paragraph]"/>
    <w:basedOn w:val="Normln"/>
    <w:rsid w:val="00E37FFB"/>
    <w:pPr>
      <w:autoSpaceDE w:val="0"/>
      <w:autoSpaceDN w:val="0"/>
      <w:adjustRightInd w:val="0"/>
      <w:spacing w:after="0" w:line="288" w:lineRule="auto"/>
    </w:pPr>
    <w:rPr>
      <w:color w:val="000000"/>
      <w:szCs w:val="24"/>
      <w:lang w:val="en-US" w:eastAsia="en-US"/>
    </w:rPr>
  </w:style>
  <w:style w:type="character" w:styleId="Nevyeenzmnka">
    <w:name w:val="Unresolved Mention"/>
    <w:basedOn w:val="Standardnpsmoodstavce"/>
    <w:uiPriority w:val="99"/>
    <w:semiHidden/>
    <w:unhideWhenUsed/>
    <w:rsid w:val="00463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2713">
      <w:bodyDiv w:val="1"/>
      <w:marLeft w:val="0"/>
      <w:marRight w:val="0"/>
      <w:marTop w:val="0"/>
      <w:marBottom w:val="0"/>
      <w:divBdr>
        <w:top w:val="none" w:sz="0" w:space="0" w:color="auto"/>
        <w:left w:val="none" w:sz="0" w:space="0" w:color="auto"/>
        <w:bottom w:val="none" w:sz="0" w:space="0" w:color="auto"/>
        <w:right w:val="none" w:sz="0" w:space="0" w:color="auto"/>
      </w:divBdr>
    </w:div>
    <w:div w:id="44065521">
      <w:bodyDiv w:val="1"/>
      <w:marLeft w:val="0"/>
      <w:marRight w:val="0"/>
      <w:marTop w:val="0"/>
      <w:marBottom w:val="0"/>
      <w:divBdr>
        <w:top w:val="none" w:sz="0" w:space="0" w:color="auto"/>
        <w:left w:val="none" w:sz="0" w:space="0" w:color="auto"/>
        <w:bottom w:val="none" w:sz="0" w:space="0" w:color="auto"/>
        <w:right w:val="none" w:sz="0" w:space="0" w:color="auto"/>
      </w:divBdr>
    </w:div>
    <w:div w:id="111290615">
      <w:bodyDiv w:val="1"/>
      <w:marLeft w:val="0"/>
      <w:marRight w:val="0"/>
      <w:marTop w:val="0"/>
      <w:marBottom w:val="0"/>
      <w:divBdr>
        <w:top w:val="none" w:sz="0" w:space="0" w:color="auto"/>
        <w:left w:val="none" w:sz="0" w:space="0" w:color="auto"/>
        <w:bottom w:val="none" w:sz="0" w:space="0" w:color="auto"/>
        <w:right w:val="none" w:sz="0" w:space="0" w:color="auto"/>
      </w:divBdr>
    </w:div>
    <w:div w:id="581136936">
      <w:bodyDiv w:val="1"/>
      <w:marLeft w:val="0"/>
      <w:marRight w:val="0"/>
      <w:marTop w:val="0"/>
      <w:marBottom w:val="0"/>
      <w:divBdr>
        <w:top w:val="none" w:sz="0" w:space="0" w:color="auto"/>
        <w:left w:val="none" w:sz="0" w:space="0" w:color="auto"/>
        <w:bottom w:val="none" w:sz="0" w:space="0" w:color="auto"/>
        <w:right w:val="none" w:sz="0" w:space="0" w:color="auto"/>
      </w:divBdr>
    </w:div>
    <w:div w:id="584538719">
      <w:bodyDiv w:val="1"/>
      <w:marLeft w:val="0"/>
      <w:marRight w:val="0"/>
      <w:marTop w:val="0"/>
      <w:marBottom w:val="0"/>
      <w:divBdr>
        <w:top w:val="none" w:sz="0" w:space="0" w:color="auto"/>
        <w:left w:val="none" w:sz="0" w:space="0" w:color="auto"/>
        <w:bottom w:val="none" w:sz="0" w:space="0" w:color="auto"/>
        <w:right w:val="none" w:sz="0" w:space="0" w:color="auto"/>
      </w:divBdr>
    </w:div>
    <w:div w:id="670986753">
      <w:bodyDiv w:val="1"/>
      <w:marLeft w:val="0"/>
      <w:marRight w:val="0"/>
      <w:marTop w:val="0"/>
      <w:marBottom w:val="0"/>
      <w:divBdr>
        <w:top w:val="none" w:sz="0" w:space="0" w:color="auto"/>
        <w:left w:val="none" w:sz="0" w:space="0" w:color="auto"/>
        <w:bottom w:val="none" w:sz="0" w:space="0" w:color="auto"/>
        <w:right w:val="none" w:sz="0" w:space="0" w:color="auto"/>
      </w:divBdr>
    </w:div>
    <w:div w:id="749430873">
      <w:bodyDiv w:val="1"/>
      <w:marLeft w:val="0"/>
      <w:marRight w:val="0"/>
      <w:marTop w:val="0"/>
      <w:marBottom w:val="0"/>
      <w:divBdr>
        <w:top w:val="none" w:sz="0" w:space="0" w:color="auto"/>
        <w:left w:val="none" w:sz="0" w:space="0" w:color="auto"/>
        <w:bottom w:val="none" w:sz="0" w:space="0" w:color="auto"/>
        <w:right w:val="none" w:sz="0" w:space="0" w:color="auto"/>
      </w:divBdr>
    </w:div>
    <w:div w:id="964458870">
      <w:bodyDiv w:val="1"/>
      <w:marLeft w:val="0"/>
      <w:marRight w:val="0"/>
      <w:marTop w:val="0"/>
      <w:marBottom w:val="0"/>
      <w:divBdr>
        <w:top w:val="none" w:sz="0" w:space="0" w:color="auto"/>
        <w:left w:val="none" w:sz="0" w:space="0" w:color="auto"/>
        <w:bottom w:val="none" w:sz="0" w:space="0" w:color="auto"/>
        <w:right w:val="none" w:sz="0" w:space="0" w:color="auto"/>
      </w:divBdr>
    </w:div>
    <w:div w:id="1150096747">
      <w:bodyDiv w:val="1"/>
      <w:marLeft w:val="0"/>
      <w:marRight w:val="0"/>
      <w:marTop w:val="0"/>
      <w:marBottom w:val="0"/>
      <w:divBdr>
        <w:top w:val="none" w:sz="0" w:space="0" w:color="auto"/>
        <w:left w:val="none" w:sz="0" w:space="0" w:color="auto"/>
        <w:bottom w:val="none" w:sz="0" w:space="0" w:color="auto"/>
        <w:right w:val="none" w:sz="0" w:space="0" w:color="auto"/>
      </w:divBdr>
    </w:div>
    <w:div w:id="1326010318">
      <w:bodyDiv w:val="1"/>
      <w:marLeft w:val="0"/>
      <w:marRight w:val="0"/>
      <w:marTop w:val="0"/>
      <w:marBottom w:val="0"/>
      <w:divBdr>
        <w:top w:val="none" w:sz="0" w:space="0" w:color="auto"/>
        <w:left w:val="none" w:sz="0" w:space="0" w:color="auto"/>
        <w:bottom w:val="none" w:sz="0" w:space="0" w:color="auto"/>
        <w:right w:val="none" w:sz="0" w:space="0" w:color="auto"/>
      </w:divBdr>
    </w:div>
    <w:div w:id="1451704546">
      <w:bodyDiv w:val="1"/>
      <w:marLeft w:val="0"/>
      <w:marRight w:val="0"/>
      <w:marTop w:val="0"/>
      <w:marBottom w:val="0"/>
      <w:divBdr>
        <w:top w:val="none" w:sz="0" w:space="0" w:color="auto"/>
        <w:left w:val="none" w:sz="0" w:space="0" w:color="auto"/>
        <w:bottom w:val="none" w:sz="0" w:space="0" w:color="auto"/>
        <w:right w:val="none" w:sz="0" w:space="0" w:color="auto"/>
      </w:divBdr>
    </w:div>
    <w:div w:id="1512144794">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56772863">
      <w:bodyDiv w:val="1"/>
      <w:marLeft w:val="0"/>
      <w:marRight w:val="0"/>
      <w:marTop w:val="0"/>
      <w:marBottom w:val="0"/>
      <w:divBdr>
        <w:top w:val="none" w:sz="0" w:space="0" w:color="auto"/>
        <w:left w:val="none" w:sz="0" w:space="0" w:color="auto"/>
        <w:bottom w:val="none" w:sz="0" w:space="0" w:color="auto"/>
        <w:right w:val="none" w:sz="0" w:space="0" w:color="auto"/>
      </w:divBdr>
    </w:div>
    <w:div w:id="1577011296">
      <w:bodyDiv w:val="1"/>
      <w:marLeft w:val="0"/>
      <w:marRight w:val="0"/>
      <w:marTop w:val="0"/>
      <w:marBottom w:val="0"/>
      <w:divBdr>
        <w:top w:val="none" w:sz="0" w:space="0" w:color="auto"/>
        <w:left w:val="none" w:sz="0" w:space="0" w:color="auto"/>
        <w:bottom w:val="none" w:sz="0" w:space="0" w:color="auto"/>
        <w:right w:val="none" w:sz="0" w:space="0" w:color="auto"/>
      </w:divBdr>
    </w:div>
    <w:div w:id="1593509282">
      <w:bodyDiv w:val="1"/>
      <w:marLeft w:val="0"/>
      <w:marRight w:val="0"/>
      <w:marTop w:val="0"/>
      <w:marBottom w:val="0"/>
      <w:divBdr>
        <w:top w:val="none" w:sz="0" w:space="0" w:color="auto"/>
        <w:left w:val="none" w:sz="0" w:space="0" w:color="auto"/>
        <w:bottom w:val="none" w:sz="0" w:space="0" w:color="auto"/>
        <w:right w:val="none" w:sz="0" w:space="0" w:color="auto"/>
      </w:divBdr>
    </w:div>
    <w:div w:id="1594820925">
      <w:bodyDiv w:val="1"/>
      <w:marLeft w:val="0"/>
      <w:marRight w:val="0"/>
      <w:marTop w:val="0"/>
      <w:marBottom w:val="0"/>
      <w:divBdr>
        <w:top w:val="none" w:sz="0" w:space="0" w:color="auto"/>
        <w:left w:val="none" w:sz="0" w:space="0" w:color="auto"/>
        <w:bottom w:val="none" w:sz="0" w:space="0" w:color="auto"/>
        <w:right w:val="none" w:sz="0" w:space="0" w:color="auto"/>
      </w:divBdr>
    </w:div>
    <w:div w:id="1596550748">
      <w:bodyDiv w:val="1"/>
      <w:marLeft w:val="0"/>
      <w:marRight w:val="0"/>
      <w:marTop w:val="0"/>
      <w:marBottom w:val="0"/>
      <w:divBdr>
        <w:top w:val="none" w:sz="0" w:space="0" w:color="auto"/>
        <w:left w:val="none" w:sz="0" w:space="0" w:color="auto"/>
        <w:bottom w:val="none" w:sz="0" w:space="0" w:color="auto"/>
        <w:right w:val="none" w:sz="0" w:space="0" w:color="auto"/>
      </w:divBdr>
    </w:div>
    <w:div w:id="1616137936">
      <w:bodyDiv w:val="1"/>
      <w:marLeft w:val="0"/>
      <w:marRight w:val="0"/>
      <w:marTop w:val="0"/>
      <w:marBottom w:val="0"/>
      <w:divBdr>
        <w:top w:val="none" w:sz="0" w:space="0" w:color="auto"/>
        <w:left w:val="none" w:sz="0" w:space="0" w:color="auto"/>
        <w:bottom w:val="none" w:sz="0" w:space="0" w:color="auto"/>
        <w:right w:val="none" w:sz="0" w:space="0" w:color="auto"/>
      </w:divBdr>
    </w:div>
    <w:div w:id="1619995372">
      <w:bodyDiv w:val="1"/>
      <w:marLeft w:val="0"/>
      <w:marRight w:val="0"/>
      <w:marTop w:val="0"/>
      <w:marBottom w:val="0"/>
      <w:divBdr>
        <w:top w:val="none" w:sz="0" w:space="0" w:color="auto"/>
        <w:left w:val="none" w:sz="0" w:space="0" w:color="auto"/>
        <w:bottom w:val="none" w:sz="0" w:space="0" w:color="auto"/>
        <w:right w:val="none" w:sz="0" w:space="0" w:color="auto"/>
      </w:divBdr>
    </w:div>
    <w:div w:id="1656374931">
      <w:bodyDiv w:val="1"/>
      <w:marLeft w:val="0"/>
      <w:marRight w:val="0"/>
      <w:marTop w:val="0"/>
      <w:marBottom w:val="0"/>
      <w:divBdr>
        <w:top w:val="none" w:sz="0" w:space="0" w:color="auto"/>
        <w:left w:val="none" w:sz="0" w:space="0" w:color="auto"/>
        <w:bottom w:val="none" w:sz="0" w:space="0" w:color="auto"/>
        <w:right w:val="none" w:sz="0" w:space="0" w:color="auto"/>
      </w:divBdr>
    </w:div>
    <w:div w:id="1735198004">
      <w:bodyDiv w:val="1"/>
      <w:marLeft w:val="0"/>
      <w:marRight w:val="0"/>
      <w:marTop w:val="0"/>
      <w:marBottom w:val="0"/>
      <w:divBdr>
        <w:top w:val="none" w:sz="0" w:space="0" w:color="auto"/>
        <w:left w:val="none" w:sz="0" w:space="0" w:color="auto"/>
        <w:bottom w:val="none" w:sz="0" w:space="0" w:color="auto"/>
        <w:right w:val="none" w:sz="0" w:space="0" w:color="auto"/>
      </w:divBdr>
    </w:div>
    <w:div w:id="1778599350">
      <w:bodyDiv w:val="1"/>
      <w:marLeft w:val="0"/>
      <w:marRight w:val="0"/>
      <w:marTop w:val="0"/>
      <w:marBottom w:val="0"/>
      <w:divBdr>
        <w:top w:val="none" w:sz="0" w:space="0" w:color="auto"/>
        <w:left w:val="none" w:sz="0" w:space="0" w:color="auto"/>
        <w:bottom w:val="none" w:sz="0" w:space="0" w:color="auto"/>
        <w:right w:val="none" w:sz="0" w:space="0" w:color="auto"/>
      </w:divBdr>
    </w:div>
    <w:div w:id="1847481500">
      <w:bodyDiv w:val="1"/>
      <w:marLeft w:val="0"/>
      <w:marRight w:val="0"/>
      <w:marTop w:val="0"/>
      <w:marBottom w:val="0"/>
      <w:divBdr>
        <w:top w:val="none" w:sz="0" w:space="0" w:color="auto"/>
        <w:left w:val="none" w:sz="0" w:space="0" w:color="auto"/>
        <w:bottom w:val="none" w:sz="0" w:space="0" w:color="auto"/>
        <w:right w:val="none" w:sz="0" w:space="0" w:color="auto"/>
      </w:divBdr>
    </w:div>
    <w:div w:id="1930961214">
      <w:bodyDiv w:val="1"/>
      <w:marLeft w:val="0"/>
      <w:marRight w:val="0"/>
      <w:marTop w:val="0"/>
      <w:marBottom w:val="0"/>
      <w:divBdr>
        <w:top w:val="none" w:sz="0" w:space="0" w:color="auto"/>
        <w:left w:val="none" w:sz="0" w:space="0" w:color="auto"/>
        <w:bottom w:val="none" w:sz="0" w:space="0" w:color="auto"/>
        <w:right w:val="none" w:sz="0" w:space="0" w:color="auto"/>
      </w:divBdr>
    </w:div>
    <w:div w:id="1968243277">
      <w:bodyDiv w:val="1"/>
      <w:marLeft w:val="0"/>
      <w:marRight w:val="0"/>
      <w:marTop w:val="0"/>
      <w:marBottom w:val="0"/>
      <w:divBdr>
        <w:top w:val="none" w:sz="0" w:space="0" w:color="auto"/>
        <w:left w:val="none" w:sz="0" w:space="0" w:color="auto"/>
        <w:bottom w:val="none" w:sz="0" w:space="0" w:color="auto"/>
        <w:right w:val="none" w:sz="0" w:space="0" w:color="auto"/>
      </w:divBdr>
      <w:divsChild>
        <w:div w:id="1334451365">
          <w:marLeft w:val="0"/>
          <w:marRight w:val="0"/>
          <w:marTop w:val="0"/>
          <w:marBottom w:val="0"/>
          <w:divBdr>
            <w:top w:val="none" w:sz="0" w:space="0" w:color="auto"/>
            <w:left w:val="none" w:sz="0" w:space="0" w:color="auto"/>
            <w:bottom w:val="none" w:sz="0" w:space="0" w:color="auto"/>
            <w:right w:val="none" w:sz="0" w:space="0" w:color="auto"/>
          </w:divBdr>
          <w:divsChild>
            <w:div w:id="1846744244">
              <w:marLeft w:val="0"/>
              <w:marRight w:val="0"/>
              <w:marTop w:val="0"/>
              <w:marBottom w:val="0"/>
              <w:divBdr>
                <w:top w:val="none" w:sz="0" w:space="0" w:color="auto"/>
                <w:left w:val="none" w:sz="0" w:space="0" w:color="auto"/>
                <w:bottom w:val="none" w:sz="0" w:space="0" w:color="auto"/>
                <w:right w:val="none" w:sz="0" w:space="0" w:color="auto"/>
              </w:divBdr>
              <w:divsChild>
                <w:div w:id="2099398177">
                  <w:marLeft w:val="0"/>
                  <w:marRight w:val="0"/>
                  <w:marTop w:val="0"/>
                  <w:marBottom w:val="0"/>
                  <w:divBdr>
                    <w:top w:val="none" w:sz="0" w:space="0" w:color="auto"/>
                    <w:left w:val="none" w:sz="0" w:space="0" w:color="auto"/>
                    <w:bottom w:val="none" w:sz="0" w:space="0" w:color="auto"/>
                    <w:right w:val="none" w:sz="0" w:space="0" w:color="auto"/>
                  </w:divBdr>
                  <w:divsChild>
                    <w:div w:id="377512853">
                      <w:marLeft w:val="0"/>
                      <w:marRight w:val="0"/>
                      <w:marTop w:val="0"/>
                      <w:marBottom w:val="0"/>
                      <w:divBdr>
                        <w:top w:val="none" w:sz="0" w:space="0" w:color="auto"/>
                        <w:left w:val="none" w:sz="0" w:space="0" w:color="auto"/>
                        <w:bottom w:val="none" w:sz="0" w:space="0" w:color="auto"/>
                        <w:right w:val="none" w:sz="0" w:space="0" w:color="auto"/>
                      </w:divBdr>
                      <w:divsChild>
                        <w:div w:id="169371969">
                          <w:marLeft w:val="0"/>
                          <w:marRight w:val="0"/>
                          <w:marTop w:val="0"/>
                          <w:marBottom w:val="0"/>
                          <w:divBdr>
                            <w:top w:val="none" w:sz="0" w:space="0" w:color="auto"/>
                            <w:left w:val="none" w:sz="0" w:space="0" w:color="auto"/>
                            <w:bottom w:val="none" w:sz="0" w:space="0" w:color="auto"/>
                            <w:right w:val="none" w:sz="0" w:space="0" w:color="auto"/>
                          </w:divBdr>
                          <w:divsChild>
                            <w:div w:id="1770926340">
                              <w:marLeft w:val="0"/>
                              <w:marRight w:val="0"/>
                              <w:marTop w:val="150"/>
                              <w:marBottom w:val="0"/>
                              <w:divBdr>
                                <w:top w:val="none" w:sz="0" w:space="0" w:color="auto"/>
                                <w:left w:val="none" w:sz="0" w:space="0" w:color="auto"/>
                                <w:bottom w:val="none" w:sz="0" w:space="0" w:color="auto"/>
                                <w:right w:val="none" w:sz="0" w:space="0" w:color="auto"/>
                              </w:divBdr>
                              <w:divsChild>
                                <w:div w:id="3886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0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onavirus.mzcr.cz/wp-content/uploads/2020/06/KS-COVID-provadeni-PCR-hospitalizace-operace-29.5.2020.pdf" TargetMode="External"/><Relationship Id="rId18" Type="http://schemas.openxmlformats.org/officeDocument/2006/relationships/hyperlink" Target="https://koronavirus.mzcr.cz/wp-content/uploads/2020/06/P%C5%99ehled-indikac%C3%AD-testov%C3%A1n%C3%AD-COVID-19-29.5.2020.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oronavirus.mzcr.cz/pro-zdravotniky" TargetMode="External"/><Relationship Id="rId17" Type="http://schemas.openxmlformats.org/officeDocument/2006/relationships/hyperlink" Target="http://www.szu.cz/tema/prevence/laboratorni-vysetrovani-puvodce-covid-19" TargetMode="External"/><Relationship Id="rId2" Type="http://schemas.openxmlformats.org/officeDocument/2006/relationships/customXml" Target="../customXml/item2.xml"/><Relationship Id="rId16" Type="http://schemas.openxmlformats.org/officeDocument/2006/relationships/hyperlink" Target="https://www.uzis.cz/index.php?pg=aktuality&amp;aid=837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zcr.cz/tiskove-centrum-mz/narodni-strategie-testovani-nemoci-covid-19-komplexne-resi-pristup-k-testovani-a-definuje-paterni-sit-laboratori-a-odberovych-mist/" TargetMode="External"/><Relationship Id="rId5" Type="http://schemas.openxmlformats.org/officeDocument/2006/relationships/numbering" Target="numbering.xml"/><Relationship Id="rId15" Type="http://schemas.openxmlformats.org/officeDocument/2006/relationships/hyperlink" Target="https://www.uzis.cz/index.php?pg=aktuality&amp;aid=837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zis.cz/index.php?pg=aktuality&amp;aid=837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_x0159_edkladatel xmlns="76081a96-876b-45f1-a246-a804b78979cc">
      <UserInfo>
        <DisplayName>i:0#.w|vzp\nezbm99,#i:0#.w|vzp\nezbm99,#michal.nezbeda@vzp.cz,#nezbm99@vzp.cz,#Nezbeda Michal Bc. (VZP ČR Ústředí),#,#ÚSK, Odb. služeb klientům,#Ředitel/ka odboru Ústředí, RP</DisplayName>
        <AccountId>6337</AccountId>
        <AccountType/>
      </UserInfo>
    </P_x0159_edkladatel>
    <Datum_x0020_vyd_x00e1_n_x00ed_ xmlns="76081a96-876b-45f1-a246-a804b78979cc">2020-01-13T23:00:00+00:00</Datum_x0020_vyd_x00e1_n_x00ed_>
    <rok xmlns="be552502-2397-4832-94d6-b07796e1426e">2020</rok>
    <cislo xmlns="be552502-2397-4832-94d6-b07796e1426e">01</cislo>
    <platnost xmlns="be552502-2397-4832-94d6-b07796e1426e">Platné</platnost>
    <platnostDo xmlns="be552502-2397-4832-94d6-b07796e1426e" xsi:nil="true"/>
    <vec xmlns="be552502-2397-4832-94d6-b07796e1426e">Organizační opatření VZP ČR</vec>
    <Druh_x0020_dokumentu xmlns="be552502-2397-4832-94d6-b07796e1426e">Metodický postup</Druh_x0020_dokument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D25AE3FF4674D479E9317D7DE64AF95" ma:contentTypeVersion="12" ma:contentTypeDescription="Vytvoří nový dokument" ma:contentTypeScope="" ma:versionID="92b0b58a4a9914b4d0ba060e6cf8812a">
  <xsd:schema xmlns:xsd="http://www.w3.org/2001/XMLSchema" xmlns:xs="http://www.w3.org/2001/XMLSchema" xmlns:p="http://schemas.microsoft.com/office/2006/metadata/properties" xmlns:ns2="be552502-2397-4832-94d6-b07796e1426e" xmlns:ns3="76081a96-876b-45f1-a246-a804b78979cc" xmlns:ns4="189c7478-f36e-4d06-b026-5479ab3e2b44" targetNamespace="http://schemas.microsoft.com/office/2006/metadata/properties" ma:root="true" ma:fieldsID="933cb50d2500266ca39af5ad6aa2e8f0" ns2:_="" ns3:_="" ns4:_="">
    <xsd:import namespace="be552502-2397-4832-94d6-b07796e1426e"/>
    <xsd:import namespace="76081a96-876b-45f1-a246-a804b78979cc"/>
    <xsd:import namespace="189c7478-f36e-4d06-b026-5479ab3e2b44"/>
    <xsd:element name="properties">
      <xsd:complexType>
        <xsd:sequence>
          <xsd:element name="documentManagement">
            <xsd:complexType>
              <xsd:all>
                <xsd:element ref="ns2:rok"/>
                <xsd:element ref="ns2:cislo"/>
                <xsd:element ref="ns2:Druh_x0020_dokumentu" minOccurs="0"/>
                <xsd:element ref="ns2:vec"/>
                <xsd:element ref="ns3:P_x0159_edkladatel"/>
                <xsd:element ref="ns3:Datum_x0020_vyd_x00e1_n_x00ed_"/>
                <xsd:element ref="ns2:platnostDo" minOccurs="0"/>
                <xsd:element ref="ns2:platnost"/>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52502-2397-4832-94d6-b07796e1426e" elementFormDefault="qualified">
    <xsd:import namespace="http://schemas.microsoft.com/office/2006/documentManagement/types"/>
    <xsd:import namespace="http://schemas.microsoft.com/office/infopath/2007/PartnerControls"/>
    <xsd:element name="rok" ma:index="2" ma:displayName="Rok vydání" ma:internalName="rok">
      <xsd:simpleType>
        <xsd:restriction base="dms:Text">
          <xsd:maxLength value="4"/>
        </xsd:restriction>
      </xsd:simpleType>
    </xsd:element>
    <xsd:element name="cislo" ma:index="3" ma:displayName="Číslo MP" ma:description="Číslo MP (bez roku) - minimálně dvojmístné (01, 02...)" ma:internalName="cislo">
      <xsd:simpleType>
        <xsd:restriction base="dms:Text">
          <xsd:maxLength value="2"/>
        </xsd:restriction>
      </xsd:simpleType>
    </xsd:element>
    <xsd:element name="Druh_x0020_dokumentu" ma:index="4" nillable="true" ma:displayName="Druh dokumentu" ma:description="Pro hlavní dokument se vyplní &quot;Metodický postup&quot;, u ostatních se vyplní označení např. &quot;Příloha 01&quot;, &quot;Změnový list 01&quot;, ..." ma:internalName="Druh_x0020_dokumentu">
      <xsd:simpleType>
        <xsd:restriction base="dms:Text">
          <xsd:maxLength value="255"/>
        </xsd:restriction>
      </xsd:simpleType>
    </xsd:element>
    <xsd:element name="vec" ma:index="5" ma:displayName="Věc" ma:description="Název dokumentu, přílohy - slouží k odlišení dokumentů v rámci jednoho pokynu, u ZL se nepíše nic" ma:internalName="vec">
      <xsd:simpleType>
        <xsd:restriction base="dms:Text">
          <xsd:maxLength value="255"/>
        </xsd:restriction>
      </xsd:simpleType>
    </xsd:element>
    <xsd:element name="platnostDo" ma:index="8" nillable="true" ma:displayName="Platnost do" ma:description="Platnost dokumentu končí dne" ma:format="DateOnly" ma:internalName="platnostDo">
      <xsd:simpleType>
        <xsd:restriction base="dms:DateTime"/>
      </xsd:simpleType>
    </xsd:element>
    <xsd:element name="platnost" ma:index="9" ma:displayName="Platnost" ma:default="Platné" ma:format="RadioButtons" ma:internalName="platnost">
      <xsd:simpleType>
        <xsd:restriction base="dms:Choice">
          <xsd:enumeration value="Platné"/>
          <xsd:enumeration value="Neplatné"/>
        </xsd:restriction>
      </xsd:simpleType>
    </xsd:element>
  </xsd:schema>
  <xsd:schema xmlns:xsd="http://www.w3.org/2001/XMLSchema" xmlns:xs="http://www.w3.org/2001/XMLSchema" xmlns:dms="http://schemas.microsoft.com/office/2006/documentManagement/types" xmlns:pc="http://schemas.microsoft.com/office/infopath/2007/PartnerControls" targetNamespace="76081a96-876b-45f1-a246-a804b78979cc" elementFormDefault="qualified">
    <xsd:import namespace="http://schemas.microsoft.com/office/2006/documentManagement/types"/>
    <xsd:import namespace="http://schemas.microsoft.com/office/infopath/2007/PartnerControls"/>
    <xsd:element name="P_x0159_edkladatel" ma:index="6" ma:displayName="Předkladatel" ma:list="UserInfo" ma:SharePointGroup="0" ma:internalName="P_x0159_edkladatel"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um_x0020_vyd_x00e1_n_x00ed_" ma:index="7" ma:displayName="Datum vydání" ma:format="DateOnly" ma:internalName="Datum_x0020_vyd_x00e1_n_x00ed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4"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inOccurs="0" maxOccurs="1" ma:index="1" ma:displayName="Název M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83322-4C1E-4132-B920-C3A64E6BF94D}">
  <ds:schemaRefs>
    <ds:schemaRef ds:uri="http://schemas.microsoft.com/office/2006/metadata/properties"/>
    <ds:schemaRef ds:uri="http://schemas.microsoft.com/office/infopath/2007/PartnerControls"/>
    <ds:schemaRef ds:uri="76081a96-876b-45f1-a246-a804b78979cc"/>
    <ds:schemaRef ds:uri="be552502-2397-4832-94d6-b07796e1426e"/>
  </ds:schemaRefs>
</ds:datastoreItem>
</file>

<file path=customXml/itemProps2.xml><?xml version="1.0" encoding="utf-8"?>
<ds:datastoreItem xmlns:ds="http://schemas.openxmlformats.org/officeDocument/2006/customXml" ds:itemID="{9ABF8766-E01D-4AF3-839B-8B3A772D9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52502-2397-4832-94d6-b07796e1426e"/>
    <ds:schemaRef ds:uri="76081a96-876b-45f1-a246-a804b78979cc"/>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52F02-45B1-4277-908E-86F1C29E4400}">
  <ds:schemaRefs>
    <ds:schemaRef ds:uri="http://schemas.microsoft.com/sharepoint/v3/contenttype/forms"/>
  </ds:schemaRefs>
</ds:datastoreItem>
</file>

<file path=customXml/itemProps4.xml><?xml version="1.0" encoding="utf-8"?>
<ds:datastoreItem xmlns:ds="http://schemas.openxmlformats.org/officeDocument/2006/customXml" ds:itemID="{9C4E3FE6-468C-4494-9BF0-96BF7728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2759</Words>
  <Characters>16279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Organizační opatření VZP ČR</vt:lpstr>
    </vt:vector>
  </TitlesOfParts>
  <Company>VZP ČR</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Organizační opatření VZP ČR</dc:title>
  <dc:creator>Eliška Vernerová</dc:creator>
  <cp:lastModifiedBy>Hlaváčková, Markéta</cp:lastModifiedBy>
  <cp:revision>2</cp:revision>
  <cp:lastPrinted>2021-01-18T08:39:00Z</cp:lastPrinted>
  <dcterms:created xsi:type="dcterms:W3CDTF">2021-01-18T13:41:00Z</dcterms:created>
  <dcterms:modified xsi:type="dcterms:W3CDTF">2021-01-18T13:41:00Z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0x0101001D25AE3FF4674D479E9317D7DE64AF95</vt:lpwstr>
  </property>
</Properties>
</file>