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DE" w:rsidRPr="007C7D9D" w:rsidRDefault="004617DE" w:rsidP="004617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/0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p w:rsidR="004617DE" w:rsidRPr="007C7D9D" w:rsidRDefault="004617DE" w:rsidP="004617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souvislosti s onemocněním COVID-19 způsobeným virem SARS-CoV-2</w:t>
      </w:r>
    </w:p>
    <w:p w:rsidR="004617DE" w:rsidRPr="007C7D9D" w:rsidRDefault="004617DE" w:rsidP="00461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17DE" w:rsidRDefault="004617DE" w:rsidP="00461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Zrušení screeningového PCR testování</w:t>
      </w:r>
    </w:p>
    <w:p w:rsidR="004617DE" w:rsidRDefault="004617DE" w:rsidP="00461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17DE" w:rsidRDefault="004617DE" w:rsidP="004617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617DE" w:rsidRPr="007C7D9D" w:rsidRDefault="004617DE" w:rsidP="004617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4617DE" w:rsidRPr="007C7D9D" w:rsidRDefault="004617DE" w:rsidP="004617D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6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 w:rsidR="00426CA7">
        <w:rPr>
          <w:rFonts w:eastAsia="Calibri" w:cstheme="minorHAnsi"/>
          <w:b/>
          <w:sz w:val="20"/>
          <w:szCs w:val="16"/>
          <w:lang w:eastAsia="cs-CZ"/>
        </w:rPr>
        <w:t>5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</w:t>
      </w:r>
      <w:r>
        <w:rPr>
          <w:rFonts w:eastAsia="Calibri" w:cstheme="minorHAnsi"/>
          <w:b/>
          <w:sz w:val="20"/>
          <w:szCs w:val="16"/>
          <w:lang w:eastAsia="cs-CZ"/>
        </w:rPr>
        <w:t xml:space="preserve">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Účinnost: </w:t>
      </w:r>
      <w:r>
        <w:rPr>
          <w:rFonts w:eastAsia="Calibri" w:cstheme="minorHAnsi"/>
          <w:b/>
          <w:sz w:val="20"/>
          <w:szCs w:val="16"/>
          <w:lang w:eastAsia="cs-CZ"/>
        </w:rPr>
        <w:t>6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 w:rsidR="007F628C">
        <w:rPr>
          <w:rFonts w:eastAsia="Calibri" w:cstheme="minorHAnsi"/>
          <w:b/>
          <w:sz w:val="20"/>
          <w:szCs w:val="16"/>
          <w:lang w:eastAsia="cs-CZ"/>
        </w:rPr>
        <w:t>5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</w:p>
    <w:bookmarkEnd w:id="0"/>
    <w:p w:rsidR="004617DE" w:rsidRDefault="004617DE" w:rsidP="004617DE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EE37C4" w:rsidRPr="007C7D9D" w:rsidRDefault="00EE37C4" w:rsidP="004617DE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4617DE" w:rsidRDefault="004617DE" w:rsidP="004617DE">
      <w:pPr>
        <w:pStyle w:val="Nadpis2"/>
        <w:keepLines/>
        <w:numPr>
          <w:ilvl w:val="0"/>
          <w:numId w:val="0"/>
        </w:numPr>
        <w:autoSpaceDE/>
        <w:autoSpaceDN/>
        <w:spacing w:before="200" w:after="120"/>
        <w:jc w:val="both"/>
        <w:rPr>
          <w:rFonts w:asciiTheme="minorHAnsi" w:eastAsia="Calibri" w:hAnsiTheme="minorHAnsi" w:cstheme="minorHAnsi"/>
          <w:i w:val="0"/>
        </w:rPr>
      </w:pPr>
      <w:r w:rsidRPr="007C7D9D">
        <w:rPr>
          <w:rFonts w:asciiTheme="minorHAnsi" w:hAnsiTheme="minorHAnsi" w:cstheme="minorHAnsi"/>
          <w:i w:val="0"/>
          <w:sz w:val="22"/>
          <w:szCs w:val="22"/>
        </w:rPr>
        <w:t xml:space="preserve">Určeno poskytovatelům zdravotních služeb provádějících odběry biologického materiálu a následné </w:t>
      </w:r>
      <w:r w:rsidR="00521403">
        <w:rPr>
          <w:rFonts w:asciiTheme="minorHAnsi" w:hAnsiTheme="minorHAnsi" w:cstheme="minorHAnsi"/>
          <w:i w:val="0"/>
          <w:sz w:val="22"/>
          <w:szCs w:val="22"/>
        </w:rPr>
        <w:t>screeningové</w:t>
      </w:r>
      <w:r w:rsidRPr="007C7D9D">
        <w:rPr>
          <w:rFonts w:asciiTheme="minorHAnsi" w:hAnsiTheme="minorHAnsi" w:cstheme="minorHAnsi"/>
          <w:i w:val="0"/>
          <w:sz w:val="22"/>
          <w:szCs w:val="22"/>
        </w:rPr>
        <w:t xml:space="preserve"> RT-PCR pro detekci viru</w:t>
      </w:r>
      <w:r w:rsidRPr="007C7D9D">
        <w:rPr>
          <w:rFonts w:asciiTheme="minorHAnsi" w:eastAsia="Calibri" w:hAnsiTheme="minorHAnsi" w:cstheme="minorHAnsi"/>
          <w:i w:val="0"/>
        </w:rPr>
        <w:t xml:space="preserve"> SARS-CoV-2</w:t>
      </w:r>
    </w:p>
    <w:p w:rsidR="004617DE" w:rsidRDefault="004617DE" w:rsidP="004617DE">
      <w:pPr>
        <w:rPr>
          <w:lang w:eastAsia="cs-CZ"/>
        </w:rPr>
      </w:pPr>
    </w:p>
    <w:p w:rsidR="004617DE" w:rsidRDefault="004617DE" w:rsidP="004617DE">
      <w:pPr>
        <w:rPr>
          <w:lang w:eastAsia="cs-CZ"/>
        </w:rPr>
      </w:pPr>
    </w:p>
    <w:p w:rsidR="004617DE" w:rsidRPr="00521403" w:rsidRDefault="009519D0" w:rsidP="004617DE">
      <w:pPr>
        <w:pStyle w:val="Default"/>
        <w:jc w:val="both"/>
        <w:rPr>
          <w:rFonts w:asciiTheme="minorHAnsi" w:hAnsiTheme="minorHAnsi" w:cstheme="minorHAnsi"/>
          <w:b/>
          <w:sz w:val="16"/>
          <w:szCs w:val="16"/>
          <w:highlight w:val="yellow"/>
        </w:rPr>
      </w:pPr>
      <w:r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  <w:highlight w:val="yellow"/>
        </w:rPr>
        <w:t xml:space="preserve">V návaznosti n a ukončení pandemického stavu PČR </w:t>
      </w:r>
      <w:proofErr w:type="gramStart"/>
      <w:r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  <w:highlight w:val="yellow"/>
        </w:rPr>
        <w:t xml:space="preserve">s </w:t>
      </w:r>
      <w:r w:rsidR="004617DE" w:rsidRPr="00521403"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  <w:highlight w:val="yellow"/>
        </w:rPr>
        <w:t> účinností</w:t>
      </w:r>
      <w:proofErr w:type="gramEnd"/>
      <w:r w:rsidR="004617DE" w:rsidRPr="00521403">
        <w:rPr>
          <w:rStyle w:val="Hypertextovodkaz"/>
          <w:rFonts w:asciiTheme="minorHAnsi" w:hAnsiTheme="minorHAnsi" w:cstheme="minorHAnsi"/>
          <w:b/>
          <w:color w:val="auto"/>
          <w:sz w:val="16"/>
          <w:szCs w:val="16"/>
          <w:highlight w:val="yellow"/>
        </w:rPr>
        <w:t xml:space="preserve"> od 6. 5. 2022 </w:t>
      </w:r>
      <w:r w:rsidR="004617DE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jsou</w:t>
      </w:r>
      <w:r w:rsidR="00521403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zrušeny </w:t>
      </w:r>
      <w:r w:rsidR="004617DE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výkony </w:t>
      </w:r>
      <w:r w:rsidR="00521403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09950 ,</w:t>
      </w:r>
      <w:r w:rsidR="004617DE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823</w:t>
      </w:r>
      <w:r w:rsidR="00521403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5</w:t>
      </w:r>
      <w:r w:rsidR="004617DE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1, 823</w:t>
      </w:r>
      <w:r w:rsidR="00521403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>5</w:t>
      </w:r>
      <w:r w:rsidR="004617DE" w:rsidRPr="00521403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2. </w:t>
      </w:r>
    </w:p>
    <w:p w:rsidR="00521403" w:rsidRDefault="00521403" w:rsidP="004617DE">
      <w:pPr>
        <w:pStyle w:val="Default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521403" w:rsidRDefault="00521403" w:rsidP="004617DE">
      <w:pPr>
        <w:pStyle w:val="Default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521403" w:rsidRDefault="00521403" w:rsidP="004617DE">
      <w:pPr>
        <w:pStyle w:val="Default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521403" w:rsidRPr="00277949" w:rsidRDefault="00521403" w:rsidP="004617DE">
      <w:pPr>
        <w:pStyle w:val="Default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4617DE" w:rsidRPr="00521403" w:rsidRDefault="00521403" w:rsidP="004617DE">
      <w:pPr>
        <w:spacing w:after="0" w:line="240" w:lineRule="auto"/>
        <w:rPr>
          <w:rFonts w:cstheme="minorHAnsi"/>
        </w:rPr>
      </w:pPr>
      <w:r w:rsidRPr="00521403">
        <w:rPr>
          <w:rFonts w:cstheme="minorHAnsi"/>
        </w:rPr>
        <w:t>Diagnostické odběry a RT PCR upravené v MO 2022/04/01 zůstává beze změny.</w:t>
      </w:r>
    </w:p>
    <w:sectPr w:rsidR="004617DE" w:rsidRPr="0052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3F31206"/>
    <w:multiLevelType w:val="hybridMultilevel"/>
    <w:tmpl w:val="1B481B9A"/>
    <w:lvl w:ilvl="0" w:tplc="673CF9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075A"/>
    <w:multiLevelType w:val="hybridMultilevel"/>
    <w:tmpl w:val="43C42816"/>
    <w:lvl w:ilvl="0" w:tplc="16EE0F1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trike w:val="0"/>
      </w:rPr>
    </w:lvl>
    <w:lvl w:ilvl="1" w:tplc="92228AFC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C3"/>
    <w:rsid w:val="000C432B"/>
    <w:rsid w:val="003A6DF5"/>
    <w:rsid w:val="00426CA7"/>
    <w:rsid w:val="004617DE"/>
    <w:rsid w:val="00521403"/>
    <w:rsid w:val="00636319"/>
    <w:rsid w:val="007659C3"/>
    <w:rsid w:val="007F628C"/>
    <w:rsid w:val="009519D0"/>
    <w:rsid w:val="00E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2C39"/>
  <w15:chartTrackingRefBased/>
  <w15:docId w15:val="{DB7CF356-B48B-4754-A262-431B9127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17DE"/>
  </w:style>
  <w:style w:type="paragraph" w:styleId="Nadpis1">
    <w:name w:val="heading 1"/>
    <w:basedOn w:val="Normln"/>
    <w:next w:val="Normln"/>
    <w:link w:val="Nadpis1Char"/>
    <w:qFormat/>
    <w:rsid w:val="004617DE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617DE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617DE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617DE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617DE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617DE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617DE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617DE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617DE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17D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617D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617D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617DE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461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617D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617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4617D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617D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4617D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4617DE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qFormat/>
    <w:locked/>
    <w:rsid w:val="004617DE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Default">
    <w:name w:val="Default"/>
    <w:basedOn w:val="Normln"/>
    <w:rsid w:val="004617D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Určeno poskytovatelům zdravotních služeb provádějících odběry biologického mater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8</cp:revision>
  <dcterms:created xsi:type="dcterms:W3CDTF">2022-04-06T10:01:00Z</dcterms:created>
  <dcterms:modified xsi:type="dcterms:W3CDTF">2022-05-09T08:39:00Z</dcterms:modified>
</cp:coreProperties>
</file>